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AE0" w14:textId="1DB2F6D4" w:rsidR="00AE1972" w:rsidRPr="00AE1972" w:rsidRDefault="00AE1972" w:rsidP="00AE1972">
      <w:pPr>
        <w:spacing w:after="270" w:line="240" w:lineRule="auto"/>
        <w:outlineLvl w:val="0"/>
        <w:rPr>
          <w:rFonts w:eastAsia="Times New Roman" w:cs="Times New Roman"/>
          <w:b/>
          <w:bCs/>
          <w:kern w:val="36"/>
          <w:sz w:val="32"/>
          <w:szCs w:val="32"/>
          <w14:ligatures w14:val="none"/>
        </w:rPr>
      </w:pPr>
      <w:r w:rsidRPr="00AE1972">
        <w:rPr>
          <w:rFonts w:eastAsia="Times New Roman" w:cs="Times New Roman"/>
          <w:b/>
          <w:bCs/>
          <w:kern w:val="36"/>
          <w:sz w:val="32"/>
          <w:szCs w:val="32"/>
          <w14:ligatures w14:val="none"/>
        </w:rPr>
        <w:t>Constitutional Chromosome Analysis – Non Blood – Skin/Tissue</w:t>
      </w:r>
    </w:p>
    <w:p w14:paraId="2BA8E0E2" w14:textId="77777777" w:rsidR="00AE1972" w:rsidRPr="00AE1972" w:rsidRDefault="00AE1972" w:rsidP="00AE1972">
      <w:pPr>
        <w:shd w:val="clear" w:color="auto" w:fill="FFFFFF"/>
        <w:spacing w:after="300" w:line="240" w:lineRule="auto"/>
        <w:rPr>
          <w:rFonts w:eastAsia="Times New Roman" w:cs="Open Sans"/>
          <w:b/>
          <w:bCs/>
          <w:color w:val="171717"/>
          <w:kern w:val="0"/>
          <w:sz w:val="28"/>
          <w:szCs w:val="28"/>
          <w14:ligatures w14:val="none"/>
        </w:rPr>
      </w:pPr>
      <w:r w:rsidRPr="00AE1972">
        <w:rPr>
          <w:rFonts w:eastAsia="Times New Roman" w:cs="Open Sans"/>
          <w:b/>
          <w:bCs/>
          <w:color w:val="171717"/>
          <w:kern w:val="0"/>
          <w:sz w:val="28"/>
          <w:szCs w:val="28"/>
          <w14:ligatures w14:val="none"/>
        </w:rPr>
        <w:t>Test Overview</w:t>
      </w:r>
    </w:p>
    <w:p w14:paraId="08C7FB2C"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CPT Code(s)</w:t>
      </w:r>
    </w:p>
    <w:p w14:paraId="7AFB7BE1" w14:textId="4B837D17" w:rsid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88233, 88262</w:t>
      </w:r>
    </w:p>
    <w:p w14:paraId="6844D3B0" w14:textId="21595AE6" w:rsidR="00AE1972" w:rsidRDefault="00AE1972" w:rsidP="00AE1972">
      <w:pPr>
        <w:shd w:val="clear" w:color="auto" w:fill="FFFFFF"/>
        <w:spacing w:after="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Suspected Mosaicism</w:t>
      </w:r>
    </w:p>
    <w:p w14:paraId="49C47B37" w14:textId="1D96F8A8"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88233, 88263, 88280</w:t>
      </w:r>
    </w:p>
    <w:p w14:paraId="1CCC7016"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Methodology</w:t>
      </w:r>
    </w:p>
    <w:p w14:paraId="69F4AD84"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Culture / Microscopy / Karyotype</w:t>
      </w:r>
    </w:p>
    <w:p w14:paraId="6AB1A3A0"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Specimen Requirements</w:t>
      </w:r>
    </w:p>
    <w:p w14:paraId="3BDF28F0"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Container:  Skin biopsies should be placed in sterile leak-proof containers with transport media.</w:t>
      </w:r>
    </w:p>
    <w:p w14:paraId="7B3243AB"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If media is not available, place the specimen in sterile saline (e.g. Hanks Balanced Salt Solution).</w:t>
      </w:r>
    </w:p>
    <w:p w14:paraId="525AF812" w14:textId="77777777" w:rsidR="00AE1972" w:rsidRDefault="00AE1972" w:rsidP="00AE1972">
      <w:pPr>
        <w:shd w:val="clear" w:color="auto" w:fill="FFFFFF"/>
        <w:spacing w:after="0" w:line="240" w:lineRule="auto"/>
        <w:rPr>
          <w:rFonts w:eastAsia="Times New Roman" w:cs="Open Sans"/>
          <w:b/>
          <w:bCs/>
          <w:color w:val="171717"/>
          <w:kern w:val="0"/>
          <w:sz w:val="24"/>
          <w:szCs w:val="24"/>
          <w14:ligatures w14:val="none"/>
        </w:rPr>
      </w:pPr>
      <w:r w:rsidRPr="00AE1972">
        <w:rPr>
          <w:rFonts w:eastAsia="Times New Roman" w:cs="Open Sans"/>
          <w:b/>
          <w:bCs/>
          <w:color w:val="171717"/>
          <w:kern w:val="0"/>
          <w:sz w:val="24"/>
          <w:szCs w:val="24"/>
          <w14:ligatures w14:val="none"/>
        </w:rPr>
        <w:t>Do not place in formalin.</w:t>
      </w:r>
    </w:p>
    <w:p w14:paraId="5460CFBF"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p>
    <w:p w14:paraId="06EBBB9C"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Optimal Quantity: 1.0 cm</w:t>
      </w:r>
      <w:r w:rsidRPr="00AE1972">
        <w:rPr>
          <w:rFonts w:eastAsia="Times New Roman" w:cs="Open Sans"/>
          <w:color w:val="171717"/>
          <w:kern w:val="0"/>
          <w:sz w:val="24"/>
          <w:szCs w:val="24"/>
          <w:vertAlign w:val="superscript"/>
          <w14:ligatures w14:val="none"/>
        </w:rPr>
        <w:t>2 </w:t>
      </w:r>
      <w:r w:rsidRPr="00AE1972">
        <w:rPr>
          <w:rFonts w:eastAsia="Times New Roman" w:cs="Open Sans"/>
          <w:color w:val="171717"/>
          <w:kern w:val="0"/>
          <w:sz w:val="24"/>
          <w:szCs w:val="24"/>
          <w14:ligatures w14:val="none"/>
        </w:rPr>
        <w:t>or 2-3 punch biopsies</w:t>
      </w:r>
    </w:p>
    <w:p w14:paraId="1C8906D2"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Storage: Room Temperature</w:t>
      </w:r>
    </w:p>
    <w:p w14:paraId="4FD77424"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Stability at Room Temperature: 8 hours, then refrigerate</w:t>
      </w:r>
    </w:p>
    <w:p w14:paraId="178F585B" w14:textId="77777777" w:rsid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Transportation: Avoid freezing or heating over 35</w:t>
      </w:r>
      <w:r w:rsidRPr="00AE1972">
        <w:rPr>
          <w:rFonts w:eastAsia="Times New Roman" w:cs="Open Sans"/>
          <w:color w:val="171717"/>
          <w:kern w:val="0"/>
          <w:sz w:val="24"/>
          <w:szCs w:val="24"/>
          <w:vertAlign w:val="superscript"/>
          <w14:ligatures w14:val="none"/>
        </w:rPr>
        <w:t>O</w:t>
      </w:r>
      <w:r w:rsidRPr="00AE1972">
        <w:rPr>
          <w:rFonts w:eastAsia="Times New Roman" w:cs="Open Sans"/>
          <w:color w:val="171717"/>
          <w:kern w:val="0"/>
          <w:sz w:val="24"/>
          <w:szCs w:val="24"/>
          <w14:ligatures w14:val="none"/>
        </w:rPr>
        <w:t>C</w:t>
      </w:r>
    </w:p>
    <w:p w14:paraId="4A03697A"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p>
    <w:p w14:paraId="713D5546"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Turnaround Time</w:t>
      </w:r>
    </w:p>
    <w:p w14:paraId="58FD63CD" w14:textId="77777777"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 xml:space="preserve">Final report </w:t>
      </w:r>
      <w:proofErr w:type="gramStart"/>
      <w:r w:rsidRPr="00AE1972">
        <w:rPr>
          <w:rFonts w:eastAsia="Times New Roman" w:cs="Open Sans"/>
          <w:color w:val="171717"/>
          <w:kern w:val="0"/>
          <w:sz w:val="24"/>
          <w:szCs w:val="24"/>
          <w14:ligatures w14:val="none"/>
        </w:rPr>
        <w:t>in</w:t>
      </w:r>
      <w:proofErr w:type="gramEnd"/>
      <w:r w:rsidRPr="00AE1972">
        <w:rPr>
          <w:rFonts w:eastAsia="Times New Roman" w:cs="Open Sans"/>
          <w:color w:val="171717"/>
          <w:kern w:val="0"/>
          <w:sz w:val="24"/>
          <w:szCs w:val="24"/>
          <w14:ligatures w14:val="none"/>
        </w:rPr>
        <w:t xml:space="preserve"> 14-28 days</w:t>
      </w:r>
    </w:p>
    <w:p w14:paraId="0BEA959A" w14:textId="77777777" w:rsidR="00AE1972" w:rsidRPr="00AE1972" w:rsidRDefault="00AE1972" w:rsidP="00AE1972">
      <w:pPr>
        <w:shd w:val="clear" w:color="auto" w:fill="FFFFFF"/>
        <w:spacing w:after="300" w:line="240" w:lineRule="auto"/>
        <w:rPr>
          <w:rFonts w:eastAsia="Times New Roman" w:cs="Open Sans"/>
          <w:b/>
          <w:bCs/>
          <w:color w:val="171717"/>
          <w:kern w:val="0"/>
          <w:sz w:val="28"/>
          <w:szCs w:val="28"/>
          <w14:ligatures w14:val="none"/>
        </w:rPr>
      </w:pPr>
      <w:r w:rsidRPr="00AE1972">
        <w:rPr>
          <w:rFonts w:eastAsia="Times New Roman" w:cs="Open Sans"/>
          <w:b/>
          <w:bCs/>
          <w:color w:val="171717"/>
          <w:kern w:val="0"/>
          <w:sz w:val="28"/>
          <w:szCs w:val="28"/>
          <w14:ligatures w14:val="none"/>
        </w:rPr>
        <w:t>Test Detail</w:t>
      </w:r>
    </w:p>
    <w:p w14:paraId="4179FE86"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Clinical Significance</w:t>
      </w:r>
    </w:p>
    <w:p w14:paraId="2CABD472" w14:textId="315B9CA1" w:rsid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A chromosome analysis on skin may be clinically significant to identify constitutional chromosome abnormalities observed in skin fibroblasts but not in peripheral blood lymphocytes (e.g. Pallister-Killian syndrome), to evaluate possible tissue-specific variation in patients with chromosomal abnormalities identified in peripheral blood lymphocytes and to confirm suspected mosaicism</w:t>
      </w:r>
      <w:r w:rsidR="00FC6362">
        <w:rPr>
          <w:rFonts w:eastAsia="Times New Roman" w:cs="Open Sans"/>
          <w:color w:val="171717"/>
          <w:kern w:val="0"/>
          <w:sz w:val="24"/>
          <w:szCs w:val="24"/>
          <w14:ligatures w14:val="none"/>
        </w:rPr>
        <w:t xml:space="preserve"> </w:t>
      </w:r>
      <w:r w:rsidRPr="00AE1972">
        <w:rPr>
          <w:rFonts w:eastAsia="Times New Roman" w:cs="Open Sans"/>
          <w:color w:val="171717"/>
          <w:kern w:val="0"/>
          <w:sz w:val="24"/>
          <w:szCs w:val="24"/>
          <w14:ligatures w14:val="none"/>
        </w:rPr>
        <w:t>based on skin pigmentation variation or a previous ambiguous karyotype.</w:t>
      </w:r>
    </w:p>
    <w:p w14:paraId="002642C2" w14:textId="20425B0D" w:rsidR="00AE1972" w:rsidRPr="00AE1972" w:rsidRDefault="00AE1972" w:rsidP="00AE1972">
      <w:pPr>
        <w:shd w:val="clear" w:color="auto" w:fill="FFFFFF"/>
        <w:spacing w:after="0" w:line="240" w:lineRule="auto"/>
        <w:rPr>
          <w:rFonts w:eastAsia="Times New Roman" w:cs="Open Sans"/>
          <w:b/>
          <w:bCs/>
          <w:color w:val="171717"/>
          <w:kern w:val="0"/>
          <w:sz w:val="24"/>
          <w:szCs w:val="24"/>
          <w14:ligatures w14:val="none"/>
        </w:rPr>
      </w:pPr>
      <w:r w:rsidRPr="00AE1972">
        <w:rPr>
          <w:rFonts w:eastAsia="Times New Roman" w:cs="Open Sans"/>
          <w:color w:val="171717"/>
          <w:kern w:val="0"/>
          <w:sz w:val="24"/>
          <w:szCs w:val="24"/>
          <w14:ligatures w14:val="none"/>
        </w:rPr>
        <w:br/>
      </w:r>
      <w:r w:rsidRPr="00AE1972">
        <w:rPr>
          <w:rFonts w:eastAsia="Times New Roman" w:cs="Open Sans"/>
          <w:b/>
          <w:bCs/>
          <w:color w:val="171717"/>
          <w:kern w:val="0"/>
          <w:sz w:val="24"/>
          <w:szCs w:val="24"/>
          <w14:ligatures w14:val="none"/>
        </w:rPr>
        <w:t>Clinical Background</w:t>
      </w:r>
    </w:p>
    <w:p w14:paraId="56DBCB6A" w14:textId="22948D4E" w:rsidR="00AE1972" w:rsidRPr="00AE1972" w:rsidRDefault="00AE1972" w:rsidP="00AE1972">
      <w:pPr>
        <w:shd w:val="clear" w:color="auto" w:fill="FFFFFF"/>
        <w:spacing w:after="30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lastRenderedPageBreak/>
        <w:t>Although mosaicism for chromosome abnormalities in lymphocyte cultures is common, apparent restriction of mosaicism to one tissue is unusual. After examination of lymphocyte karyotypes, certain patients warrant cytogenetic evaluation of a second tissue, usually cultured skin fibroblasts. Cytogenetic analysis from skin biopsies is indicated when there is a suspicion of mosaicism</w:t>
      </w:r>
      <w:r w:rsidR="00FC6362">
        <w:rPr>
          <w:rFonts w:eastAsia="Times New Roman" w:cs="Open Sans"/>
          <w:color w:val="171717"/>
          <w:kern w:val="0"/>
          <w:sz w:val="24"/>
          <w:szCs w:val="24"/>
          <w14:ligatures w14:val="none"/>
        </w:rPr>
        <w:t xml:space="preserve"> </w:t>
      </w:r>
      <w:r w:rsidRPr="00AE1972">
        <w:rPr>
          <w:rFonts w:eastAsia="Times New Roman" w:cs="Open Sans"/>
          <w:color w:val="171717"/>
          <w:kern w:val="0"/>
          <w:sz w:val="24"/>
          <w:szCs w:val="24"/>
          <w14:ligatures w14:val="none"/>
        </w:rPr>
        <w:t>(e.g. in Pallister-Killian syndrome), or when the physician deems that skin sampling is preferable for clinical reasons.</w:t>
      </w:r>
    </w:p>
    <w:p w14:paraId="49179187"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Methods</w:t>
      </w:r>
    </w:p>
    <w:p w14:paraId="2836BF1D" w14:textId="77777777" w:rsid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Skin tissues are cultured to produce metaphase cells for G-banded chromosome analysis</w:t>
      </w:r>
      <w:r w:rsidRPr="00AE1972">
        <w:rPr>
          <w:rFonts w:eastAsia="Times New Roman" w:cs="Open Sans"/>
          <w:b/>
          <w:bCs/>
          <w:color w:val="171717"/>
          <w:kern w:val="0"/>
          <w:sz w:val="24"/>
          <w:szCs w:val="24"/>
          <w14:ligatures w14:val="none"/>
        </w:rPr>
        <w:t>. </w:t>
      </w:r>
      <w:r w:rsidRPr="00AE1972">
        <w:rPr>
          <w:rFonts w:eastAsia="Times New Roman" w:cs="Open Sans"/>
          <w:color w:val="171717"/>
          <w:kern w:val="0"/>
          <w:sz w:val="24"/>
          <w:szCs w:val="24"/>
          <w14:ligatures w14:val="none"/>
        </w:rPr>
        <w:t>Long term cultures are harvested at approximately 10-14 days, then G-banded. The fibroblast cells are studied at approximately 400 – 500 band level using 20 metaphases with complete analysis of 5 metaphase cells and 2 karyotypes.</w:t>
      </w:r>
    </w:p>
    <w:p w14:paraId="7E2BF552"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p>
    <w:p w14:paraId="574E718F" w14:textId="77777777" w:rsidR="00AE1972" w:rsidRPr="00AE1972" w:rsidRDefault="00AE1972" w:rsidP="00AE1972">
      <w:pPr>
        <w:shd w:val="clear" w:color="auto" w:fill="FFFFFF"/>
        <w:spacing w:after="0" w:line="240" w:lineRule="auto"/>
        <w:rPr>
          <w:rFonts w:eastAsia="Times New Roman" w:cs="Open Sans"/>
          <w:color w:val="171717"/>
          <w:kern w:val="0"/>
          <w:sz w:val="24"/>
          <w:szCs w:val="24"/>
          <w14:ligatures w14:val="none"/>
        </w:rPr>
      </w:pPr>
      <w:r w:rsidRPr="00AE1972">
        <w:rPr>
          <w:rFonts w:eastAsia="Times New Roman" w:cs="Open Sans"/>
          <w:b/>
          <w:bCs/>
          <w:color w:val="171717"/>
          <w:kern w:val="0"/>
          <w:sz w:val="24"/>
          <w:szCs w:val="24"/>
          <w14:ligatures w14:val="none"/>
        </w:rPr>
        <w:t>Interpretation of Results</w:t>
      </w:r>
    </w:p>
    <w:p w14:paraId="7767535D" w14:textId="77777777" w:rsidR="00AE1972" w:rsidRPr="00AE1972" w:rsidRDefault="00AE1972" w:rsidP="00AE1972">
      <w:pPr>
        <w:shd w:val="clear" w:color="auto" w:fill="FFFFFF"/>
        <w:spacing w:line="240" w:lineRule="auto"/>
        <w:rPr>
          <w:rFonts w:eastAsia="Times New Roman" w:cs="Open Sans"/>
          <w:color w:val="171717"/>
          <w:kern w:val="0"/>
          <w:sz w:val="24"/>
          <w:szCs w:val="24"/>
          <w14:ligatures w14:val="none"/>
        </w:rPr>
      </w:pPr>
      <w:r w:rsidRPr="00AE1972">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AE1972">
        <w:rPr>
          <w:rFonts w:eastAsia="Times New Roman" w:cs="Open Sans"/>
          <w:b/>
          <w:bCs/>
          <w:color w:val="171717"/>
          <w:kern w:val="0"/>
          <w:sz w:val="24"/>
          <w:szCs w:val="24"/>
          <w14:ligatures w14:val="none"/>
        </w:rPr>
        <w:t> </w:t>
      </w:r>
      <w:r w:rsidRPr="00AE1972">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chromosomal findings with phenotype. Genetic counseling is recommended when chromosome aberrations, mosaic conditions, or unusual results are found, along with recommendation for further testing (e.g. microarray).  References are included in the report to help the referring physician with interpretation, which include books or journals that contain appropriate information.</w:t>
      </w:r>
    </w:p>
    <w:p w14:paraId="3E1EFF6E" w14:textId="77777777" w:rsidR="00630883" w:rsidRPr="00AE1972" w:rsidRDefault="00630883">
      <w:pPr>
        <w:rPr>
          <w:sz w:val="24"/>
          <w:szCs w:val="24"/>
        </w:rPr>
      </w:pPr>
    </w:p>
    <w:sectPr w:rsidR="00630883" w:rsidRPr="00AE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72"/>
    <w:rsid w:val="00175ECF"/>
    <w:rsid w:val="0040463D"/>
    <w:rsid w:val="00630883"/>
    <w:rsid w:val="00AE1972"/>
    <w:rsid w:val="00EB7EEB"/>
    <w:rsid w:val="00F330FD"/>
    <w:rsid w:val="00FC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37DD"/>
  <w15:chartTrackingRefBased/>
  <w15:docId w15:val="{04670991-D732-4A88-9341-F8846210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19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19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19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19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1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19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197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197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197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1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72"/>
    <w:rPr>
      <w:rFonts w:eastAsiaTheme="majorEastAsia" w:cstheme="majorBidi"/>
      <w:color w:val="272727" w:themeColor="text1" w:themeTint="D8"/>
    </w:rPr>
  </w:style>
  <w:style w:type="paragraph" w:styleId="Title">
    <w:name w:val="Title"/>
    <w:basedOn w:val="Normal"/>
    <w:next w:val="Normal"/>
    <w:link w:val="TitleChar"/>
    <w:uiPriority w:val="10"/>
    <w:qFormat/>
    <w:rsid w:val="00AE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7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72"/>
    <w:rPr>
      <w:i/>
      <w:iCs/>
      <w:color w:val="404040" w:themeColor="text1" w:themeTint="BF"/>
    </w:rPr>
  </w:style>
  <w:style w:type="paragraph" w:styleId="ListParagraph">
    <w:name w:val="List Paragraph"/>
    <w:basedOn w:val="Normal"/>
    <w:uiPriority w:val="34"/>
    <w:qFormat/>
    <w:rsid w:val="00AE1972"/>
    <w:pPr>
      <w:ind w:left="720"/>
      <w:contextualSpacing/>
    </w:pPr>
  </w:style>
  <w:style w:type="character" w:styleId="IntenseEmphasis">
    <w:name w:val="Intense Emphasis"/>
    <w:basedOn w:val="DefaultParagraphFont"/>
    <w:uiPriority w:val="21"/>
    <w:qFormat/>
    <w:rsid w:val="00AE1972"/>
    <w:rPr>
      <w:i/>
      <w:iCs/>
      <w:color w:val="2E74B5" w:themeColor="accent1" w:themeShade="BF"/>
    </w:rPr>
  </w:style>
  <w:style w:type="paragraph" w:styleId="IntenseQuote">
    <w:name w:val="Intense Quote"/>
    <w:basedOn w:val="Normal"/>
    <w:next w:val="Normal"/>
    <w:link w:val="IntenseQuoteChar"/>
    <w:uiPriority w:val="30"/>
    <w:qFormat/>
    <w:rsid w:val="00AE19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1972"/>
    <w:rPr>
      <w:i/>
      <w:iCs/>
      <w:color w:val="2E74B5" w:themeColor="accent1" w:themeShade="BF"/>
    </w:rPr>
  </w:style>
  <w:style w:type="character" w:styleId="IntenseReference">
    <w:name w:val="Intense Reference"/>
    <w:basedOn w:val="DefaultParagraphFont"/>
    <w:uiPriority w:val="32"/>
    <w:qFormat/>
    <w:rsid w:val="00AE19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7611">
      <w:bodyDiv w:val="1"/>
      <w:marLeft w:val="0"/>
      <w:marRight w:val="0"/>
      <w:marTop w:val="0"/>
      <w:marBottom w:val="0"/>
      <w:divBdr>
        <w:top w:val="none" w:sz="0" w:space="0" w:color="auto"/>
        <w:left w:val="none" w:sz="0" w:space="0" w:color="auto"/>
        <w:bottom w:val="none" w:sz="0" w:space="0" w:color="auto"/>
        <w:right w:val="none" w:sz="0" w:space="0" w:color="auto"/>
      </w:divBdr>
      <w:divsChild>
        <w:div w:id="1149329103">
          <w:marLeft w:val="0"/>
          <w:marRight w:val="0"/>
          <w:marTop w:val="0"/>
          <w:marBottom w:val="0"/>
          <w:divBdr>
            <w:top w:val="none" w:sz="0" w:space="0" w:color="auto"/>
            <w:left w:val="none" w:sz="0" w:space="0" w:color="auto"/>
            <w:bottom w:val="none" w:sz="0" w:space="0" w:color="auto"/>
            <w:right w:val="none" w:sz="0" w:space="0" w:color="auto"/>
          </w:divBdr>
          <w:divsChild>
            <w:div w:id="2143038836">
              <w:marLeft w:val="0"/>
              <w:marRight w:val="0"/>
              <w:marTop w:val="0"/>
              <w:marBottom w:val="0"/>
              <w:divBdr>
                <w:top w:val="none" w:sz="0" w:space="0" w:color="auto"/>
                <w:left w:val="none" w:sz="0" w:space="0" w:color="auto"/>
                <w:bottom w:val="none" w:sz="0" w:space="0" w:color="auto"/>
                <w:right w:val="none" w:sz="0" w:space="0" w:color="auto"/>
              </w:divBdr>
              <w:divsChild>
                <w:div w:id="1474130675">
                  <w:marLeft w:val="-225"/>
                  <w:marRight w:val="-225"/>
                  <w:marTop w:val="0"/>
                  <w:marBottom w:val="0"/>
                  <w:divBdr>
                    <w:top w:val="none" w:sz="0" w:space="0" w:color="auto"/>
                    <w:left w:val="none" w:sz="0" w:space="0" w:color="auto"/>
                    <w:bottom w:val="none" w:sz="0" w:space="0" w:color="auto"/>
                    <w:right w:val="none" w:sz="0" w:space="0" w:color="auto"/>
                  </w:divBdr>
                  <w:divsChild>
                    <w:div w:id="776758752">
                      <w:marLeft w:val="0"/>
                      <w:marRight w:val="0"/>
                      <w:marTop w:val="0"/>
                      <w:marBottom w:val="0"/>
                      <w:divBdr>
                        <w:top w:val="none" w:sz="0" w:space="0" w:color="auto"/>
                        <w:left w:val="none" w:sz="0" w:space="0" w:color="auto"/>
                        <w:bottom w:val="none" w:sz="0" w:space="0" w:color="auto"/>
                        <w:right w:val="none" w:sz="0" w:space="0" w:color="auto"/>
                      </w:divBdr>
                      <w:divsChild>
                        <w:div w:id="450587486">
                          <w:marLeft w:val="0"/>
                          <w:marRight w:val="0"/>
                          <w:marTop w:val="0"/>
                          <w:marBottom w:val="0"/>
                          <w:divBdr>
                            <w:top w:val="none" w:sz="0" w:space="0" w:color="auto"/>
                            <w:left w:val="none" w:sz="0" w:space="0" w:color="auto"/>
                            <w:bottom w:val="none" w:sz="0" w:space="0" w:color="auto"/>
                            <w:right w:val="none" w:sz="0" w:space="0" w:color="auto"/>
                          </w:divBdr>
                          <w:divsChild>
                            <w:div w:id="753671688">
                              <w:marLeft w:val="0"/>
                              <w:marRight w:val="0"/>
                              <w:marTop w:val="0"/>
                              <w:marBottom w:val="0"/>
                              <w:divBdr>
                                <w:top w:val="none" w:sz="0" w:space="0" w:color="auto"/>
                                <w:left w:val="none" w:sz="0" w:space="0" w:color="auto"/>
                                <w:bottom w:val="none" w:sz="0" w:space="0" w:color="auto"/>
                                <w:right w:val="none" w:sz="0" w:space="0" w:color="auto"/>
                              </w:divBdr>
                              <w:divsChild>
                                <w:div w:id="1510481526">
                                  <w:marLeft w:val="0"/>
                                  <w:marRight w:val="0"/>
                                  <w:marTop w:val="0"/>
                                  <w:marBottom w:val="525"/>
                                  <w:divBdr>
                                    <w:top w:val="none" w:sz="0" w:space="0" w:color="auto"/>
                                    <w:left w:val="none" w:sz="0" w:space="0" w:color="auto"/>
                                    <w:bottom w:val="none" w:sz="0" w:space="0" w:color="auto"/>
                                    <w:right w:val="none" w:sz="0" w:space="0" w:color="auto"/>
                                  </w:divBdr>
                                  <w:divsChild>
                                    <w:div w:id="1320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3</cp:revision>
  <dcterms:created xsi:type="dcterms:W3CDTF">2025-03-05T18:49:00Z</dcterms:created>
  <dcterms:modified xsi:type="dcterms:W3CDTF">2025-08-08T15:36:00Z</dcterms:modified>
</cp:coreProperties>
</file>