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26147525" w:rsidR="00DC6906" w:rsidRDefault="00DC6906" w:rsidP="00DC6906">
      <w:pPr>
        <w:rPr>
          <w:b/>
          <w:bCs/>
          <w:sz w:val="32"/>
          <w:szCs w:val="32"/>
        </w:rPr>
      </w:pPr>
      <w:r w:rsidRPr="00DC6906">
        <w:rPr>
          <w:b/>
          <w:bCs/>
          <w:sz w:val="32"/>
          <w:szCs w:val="32"/>
        </w:rPr>
        <w:t xml:space="preserve">Fluorescence In Situ Hybridization – </w:t>
      </w:r>
      <w:r w:rsidR="00BA2EAA">
        <w:rPr>
          <w:b/>
          <w:bCs/>
          <w:sz w:val="32"/>
          <w:szCs w:val="32"/>
        </w:rPr>
        <w:t>B-cell Lymphoma</w:t>
      </w:r>
      <w:r w:rsidRPr="00DC6906">
        <w:rPr>
          <w:b/>
          <w:bCs/>
          <w:sz w:val="32"/>
          <w:szCs w:val="32"/>
        </w:rPr>
        <w:t xml:space="preserve"> Panel</w:t>
      </w:r>
      <w:r w:rsidR="003C45CD" w:rsidRPr="003C45CD">
        <w:rPr>
          <w:b/>
          <w:bCs/>
          <w:sz w:val="32"/>
          <w:szCs w:val="32"/>
        </w:rPr>
        <w:t>s</w:t>
      </w:r>
    </w:p>
    <w:p w14:paraId="15273640" w14:textId="2862DC66" w:rsidR="003C45CD" w:rsidRDefault="00BA2EAA" w:rsidP="00DC6906">
      <w:pPr>
        <w:rPr>
          <w:b/>
          <w:bCs/>
          <w:sz w:val="28"/>
          <w:szCs w:val="28"/>
        </w:rPr>
      </w:pPr>
      <w:r>
        <w:rPr>
          <w:b/>
          <w:bCs/>
          <w:sz w:val="28"/>
          <w:szCs w:val="28"/>
        </w:rPr>
        <w:t>B-cell Lymphoma</w:t>
      </w:r>
      <w:r w:rsidR="00D81318">
        <w:rPr>
          <w:b/>
          <w:bCs/>
          <w:sz w:val="28"/>
          <w:szCs w:val="28"/>
        </w:rPr>
        <w:t xml:space="preserve"> </w:t>
      </w:r>
      <w:r w:rsidR="003C45CD" w:rsidRPr="003C45CD">
        <w:rPr>
          <w:b/>
          <w:bCs/>
          <w:sz w:val="28"/>
          <w:szCs w:val="28"/>
        </w:rPr>
        <w:t>Panel</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11757CA5" w:rsidR="00301D55" w:rsidRPr="00301D55" w:rsidRDefault="00BA2EAA"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B-cell Lymphoma 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E87F33" w:rsidRPr="00301D55" w14:paraId="1BB5C837" w14:textId="77777777" w:rsidTr="008D23BF">
        <w:trPr>
          <w:trHeight w:val="315"/>
        </w:trPr>
        <w:tc>
          <w:tcPr>
            <w:tcW w:w="3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5E8D5" w14:textId="01436B7C" w:rsidR="00E87F33" w:rsidRPr="00D728E0" w:rsidRDefault="00E87F33" w:rsidP="00E87F33">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BCL6</w:t>
            </w:r>
          </w:p>
        </w:tc>
        <w:tc>
          <w:tcPr>
            <w:tcW w:w="2610" w:type="dxa"/>
            <w:tcBorders>
              <w:top w:val="single" w:sz="4" w:space="0" w:color="auto"/>
              <w:left w:val="nil"/>
              <w:bottom w:val="single" w:sz="4" w:space="0" w:color="auto"/>
              <w:right w:val="single" w:sz="4" w:space="0" w:color="auto"/>
            </w:tcBorders>
            <w:shd w:val="clear" w:color="000000" w:fill="FFFFFF"/>
            <w:noWrap/>
            <w:vAlign w:val="bottom"/>
            <w:hideMark/>
          </w:tcPr>
          <w:p w14:paraId="127200A2" w14:textId="302AF33D"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3q27.3</w:t>
            </w:r>
          </w:p>
        </w:tc>
        <w:tc>
          <w:tcPr>
            <w:tcW w:w="2930" w:type="dxa"/>
            <w:tcBorders>
              <w:top w:val="single" w:sz="4" w:space="0" w:color="auto"/>
              <w:left w:val="nil"/>
              <w:bottom w:val="single" w:sz="4" w:space="0" w:color="auto"/>
              <w:right w:val="single" w:sz="4" w:space="0" w:color="auto"/>
            </w:tcBorders>
            <w:shd w:val="clear" w:color="000000" w:fill="FFFFFF"/>
            <w:noWrap/>
            <w:vAlign w:val="bottom"/>
            <w:hideMark/>
          </w:tcPr>
          <w:p w14:paraId="3A8F04BE" w14:textId="069AD83F"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LPH035</w:t>
            </w:r>
          </w:p>
        </w:tc>
      </w:tr>
      <w:tr w:rsidR="00E87F33" w:rsidRPr="00301D55" w14:paraId="5C2DB8C4" w14:textId="77777777" w:rsidTr="008D23BF">
        <w:trPr>
          <w:trHeight w:val="315"/>
        </w:trPr>
        <w:tc>
          <w:tcPr>
            <w:tcW w:w="3000" w:type="dxa"/>
            <w:tcBorders>
              <w:top w:val="nil"/>
              <w:left w:val="single" w:sz="4" w:space="0" w:color="auto"/>
              <w:bottom w:val="single" w:sz="4" w:space="0" w:color="auto"/>
              <w:right w:val="single" w:sz="4" w:space="0" w:color="auto"/>
            </w:tcBorders>
            <w:shd w:val="clear" w:color="000000" w:fill="FFFFFF"/>
            <w:noWrap/>
            <w:vAlign w:val="bottom"/>
            <w:hideMark/>
          </w:tcPr>
          <w:p w14:paraId="27CE9BA2" w14:textId="62C901A1" w:rsidR="00E87F33" w:rsidRPr="00D728E0" w:rsidRDefault="00E87F33" w:rsidP="00E87F33">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MYC</w:t>
            </w:r>
          </w:p>
        </w:tc>
        <w:tc>
          <w:tcPr>
            <w:tcW w:w="2610" w:type="dxa"/>
            <w:tcBorders>
              <w:top w:val="nil"/>
              <w:left w:val="nil"/>
              <w:bottom w:val="single" w:sz="4" w:space="0" w:color="auto"/>
              <w:right w:val="single" w:sz="4" w:space="0" w:color="auto"/>
            </w:tcBorders>
            <w:shd w:val="clear" w:color="000000" w:fill="FFFFFF"/>
            <w:noWrap/>
            <w:vAlign w:val="bottom"/>
            <w:hideMark/>
          </w:tcPr>
          <w:p w14:paraId="3C354B6D" w14:textId="2D82D187"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8q24.21</w:t>
            </w:r>
          </w:p>
        </w:tc>
        <w:tc>
          <w:tcPr>
            <w:tcW w:w="2930" w:type="dxa"/>
            <w:tcBorders>
              <w:top w:val="nil"/>
              <w:left w:val="nil"/>
              <w:bottom w:val="single" w:sz="4" w:space="0" w:color="auto"/>
              <w:right w:val="single" w:sz="4" w:space="0" w:color="auto"/>
            </w:tcBorders>
            <w:shd w:val="clear" w:color="000000" w:fill="FFFFFF"/>
            <w:noWrap/>
            <w:vAlign w:val="bottom"/>
            <w:hideMark/>
          </w:tcPr>
          <w:p w14:paraId="639B6991" w14:textId="1CACDE1B"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LPS027</w:t>
            </w:r>
          </w:p>
        </w:tc>
      </w:tr>
      <w:tr w:rsidR="00E87F33" w:rsidRPr="00301D55" w14:paraId="578475C6" w14:textId="77777777" w:rsidTr="008D23BF">
        <w:trPr>
          <w:trHeight w:val="31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1160FEB" w14:textId="345AD9D8" w:rsidR="00E87F33" w:rsidRPr="00D728E0" w:rsidRDefault="00E87F33" w:rsidP="00E87F33">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IGH</w:t>
            </w:r>
          </w:p>
        </w:tc>
        <w:tc>
          <w:tcPr>
            <w:tcW w:w="2610" w:type="dxa"/>
            <w:tcBorders>
              <w:top w:val="nil"/>
              <w:left w:val="nil"/>
              <w:bottom w:val="single" w:sz="4" w:space="0" w:color="auto"/>
              <w:right w:val="single" w:sz="4" w:space="0" w:color="auto"/>
            </w:tcBorders>
            <w:shd w:val="clear" w:color="auto" w:fill="auto"/>
            <w:noWrap/>
            <w:vAlign w:val="bottom"/>
            <w:hideMark/>
          </w:tcPr>
          <w:p w14:paraId="266D869C" w14:textId="44FDA5C5"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14q32.33</w:t>
            </w:r>
          </w:p>
        </w:tc>
        <w:tc>
          <w:tcPr>
            <w:tcW w:w="2930" w:type="dxa"/>
            <w:tcBorders>
              <w:top w:val="nil"/>
              <w:left w:val="nil"/>
              <w:bottom w:val="single" w:sz="4" w:space="0" w:color="auto"/>
              <w:right w:val="single" w:sz="4" w:space="0" w:color="auto"/>
            </w:tcBorders>
            <w:shd w:val="clear" w:color="auto" w:fill="auto"/>
            <w:noWrap/>
            <w:vAlign w:val="bottom"/>
            <w:hideMark/>
          </w:tcPr>
          <w:p w14:paraId="52D1D926" w14:textId="4A818F40" w:rsidR="00E87F33" w:rsidRPr="00D728E0" w:rsidRDefault="00E87F33" w:rsidP="00E87F33">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LPH014</w:t>
            </w:r>
          </w:p>
        </w:tc>
      </w:tr>
    </w:tbl>
    <w:p w14:paraId="3436767D" w14:textId="77777777" w:rsidR="00E87F33" w:rsidRDefault="00E87F33" w:rsidP="00DC6906">
      <w:pPr>
        <w:rPr>
          <w:b/>
          <w:bCs/>
          <w:sz w:val="24"/>
          <w:szCs w:val="24"/>
        </w:rPr>
      </w:pPr>
    </w:p>
    <w:p w14:paraId="79D05E57" w14:textId="78A3851C"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64ABAE80" w:rsidR="00DC6906" w:rsidRDefault="00DC6906" w:rsidP="003C45CD">
      <w:pPr>
        <w:spacing w:after="0" w:line="240" w:lineRule="auto"/>
        <w:rPr>
          <w:sz w:val="24"/>
          <w:szCs w:val="24"/>
        </w:rPr>
      </w:pPr>
      <w:r w:rsidRPr="00DC6906">
        <w:rPr>
          <w:sz w:val="24"/>
          <w:szCs w:val="24"/>
        </w:rPr>
        <w:t>88271</w:t>
      </w:r>
      <w:r w:rsidR="003C45CD">
        <w:rPr>
          <w:sz w:val="24"/>
          <w:szCs w:val="24"/>
        </w:rPr>
        <w:t>x</w:t>
      </w:r>
      <w:r w:rsidR="00E87F33">
        <w:rPr>
          <w:sz w:val="24"/>
          <w:szCs w:val="24"/>
        </w:rPr>
        <w:t>3</w:t>
      </w:r>
      <w:r w:rsidRPr="00DC6906">
        <w:rPr>
          <w:sz w:val="24"/>
          <w:szCs w:val="24"/>
        </w:rPr>
        <w:t>, 88275</w:t>
      </w:r>
      <w:r w:rsidR="003C45CD">
        <w:rPr>
          <w:sz w:val="24"/>
          <w:szCs w:val="24"/>
        </w:rPr>
        <w:t>x</w:t>
      </w:r>
      <w:r w:rsidR="00E87F33">
        <w:rPr>
          <w:sz w:val="24"/>
          <w:szCs w:val="24"/>
        </w:rPr>
        <w:t>3</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54539416" w14:textId="71DEC149" w:rsidR="00E87F33" w:rsidRDefault="00E87F33" w:rsidP="00DC6906">
      <w:pPr>
        <w:rPr>
          <w:b/>
          <w:bCs/>
          <w:i/>
          <w:iCs/>
          <w:sz w:val="24"/>
          <w:szCs w:val="24"/>
        </w:rPr>
      </w:pPr>
      <w:r>
        <w:rPr>
          <w:b/>
          <w:bCs/>
          <w:i/>
          <w:iCs/>
          <w:sz w:val="24"/>
          <w:szCs w:val="24"/>
        </w:rPr>
        <w:t>Lymph node</w:t>
      </w:r>
    </w:p>
    <w:p w14:paraId="218C0F4C" w14:textId="1CFBDFF9" w:rsidR="00E87F33" w:rsidRPr="00E87F33" w:rsidRDefault="00E87F33" w:rsidP="00E87F33">
      <w:pPr>
        <w:rPr>
          <w:sz w:val="24"/>
          <w:szCs w:val="24"/>
        </w:rPr>
      </w:pPr>
      <w:r w:rsidRPr="00E87F33">
        <w:rPr>
          <w:sz w:val="24"/>
          <w:szCs w:val="24"/>
        </w:rPr>
        <w:t>Container: Sterile container with saline or transport media</w:t>
      </w:r>
    </w:p>
    <w:p w14:paraId="15338A63" w14:textId="77777777" w:rsidR="00E87F33" w:rsidRPr="00E87F33" w:rsidRDefault="00E87F33" w:rsidP="00E87F33">
      <w:pPr>
        <w:rPr>
          <w:sz w:val="24"/>
          <w:szCs w:val="24"/>
        </w:rPr>
      </w:pPr>
      <w:r w:rsidRPr="00E87F33">
        <w:rPr>
          <w:sz w:val="24"/>
          <w:szCs w:val="24"/>
        </w:rPr>
        <w:t>Optimal Quantity: 1 x 1 x 1 cm piece of non-necrotic tissue</w:t>
      </w:r>
    </w:p>
    <w:p w14:paraId="7550BF25" w14:textId="77777777" w:rsidR="00E87F33" w:rsidRPr="00E87F33" w:rsidRDefault="00E87F33" w:rsidP="00E87F33">
      <w:pPr>
        <w:rPr>
          <w:sz w:val="24"/>
          <w:szCs w:val="24"/>
        </w:rPr>
      </w:pPr>
      <w:r w:rsidRPr="00E87F33">
        <w:rPr>
          <w:sz w:val="24"/>
          <w:szCs w:val="24"/>
        </w:rPr>
        <w:t>Storage: Room Temperature</w:t>
      </w:r>
    </w:p>
    <w:p w14:paraId="35C1DDB6" w14:textId="77777777" w:rsidR="00E87F33" w:rsidRPr="00E87F33" w:rsidRDefault="00E87F33" w:rsidP="00E87F33">
      <w:pPr>
        <w:rPr>
          <w:sz w:val="24"/>
          <w:szCs w:val="24"/>
        </w:rPr>
      </w:pPr>
      <w:r w:rsidRPr="00E87F33">
        <w:rPr>
          <w:sz w:val="24"/>
          <w:szCs w:val="24"/>
        </w:rPr>
        <w:t>Stability at Room Temperature: 8 hours, then refrigerate</w:t>
      </w:r>
    </w:p>
    <w:p w14:paraId="69635EEA" w14:textId="77777777" w:rsidR="00E87F33" w:rsidRPr="00E87F33" w:rsidRDefault="00E87F33" w:rsidP="00E87F33">
      <w:pPr>
        <w:rPr>
          <w:sz w:val="24"/>
          <w:szCs w:val="24"/>
        </w:rPr>
      </w:pPr>
      <w:r w:rsidRPr="00E87F33">
        <w:rPr>
          <w:sz w:val="24"/>
          <w:szCs w:val="24"/>
        </w:rPr>
        <w:lastRenderedPageBreak/>
        <w:t>Transportation: Avoid freezing or heating over 35</w:t>
      </w:r>
      <w:r w:rsidRPr="00E87F33">
        <w:rPr>
          <w:sz w:val="24"/>
          <w:szCs w:val="24"/>
          <w:vertAlign w:val="superscript"/>
        </w:rPr>
        <w:t>O</w:t>
      </w:r>
      <w:r w:rsidRPr="00E87F33">
        <w:rPr>
          <w:sz w:val="24"/>
          <w:szCs w:val="24"/>
        </w:rPr>
        <w:t>C</w:t>
      </w:r>
    </w:p>
    <w:p w14:paraId="5BEBD106" w14:textId="77777777" w:rsidR="00615492" w:rsidRPr="009A6D14" w:rsidRDefault="00615492" w:rsidP="00615492">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00BEC081" w14:textId="77777777" w:rsidR="00615492" w:rsidRPr="009A6D14" w:rsidRDefault="00615492" w:rsidP="00615492">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304C730F" w14:textId="77777777" w:rsidR="00E87F33" w:rsidRDefault="00E87F33" w:rsidP="00E87F33">
      <w:pPr>
        <w:spacing w:after="0" w:line="240" w:lineRule="auto"/>
        <w:rPr>
          <w:sz w:val="24"/>
          <w:szCs w:val="24"/>
        </w:rPr>
      </w:pPr>
      <w:r w:rsidRPr="00E87F33">
        <w:rPr>
          <w:sz w:val="24"/>
          <w:szCs w:val="24"/>
        </w:rPr>
        <w:t>B-cell lymphoma is a large group of heterogenous disorders and comprises a majority of non-Hodgkin lymphomas.  The most common abnormality seen in these disorders is the IGH gene translocations or rearrangements involving the 14q32 locus.  Included in this group is follicular lymphoma (FL), Burkitt Lymphoma (BL) and diffuse large B-cell lymphoma (DLBCL).  The characteristic chromosome abnormality, t(14;18) resulting in IGH/BCL2 fusion is seen in about 80% of FL, and about 20-30% of DLBCL while a majority of patients with BL harbor the characteristic t(8;14) resulting in cMYC/IGH fusion.</w:t>
      </w:r>
    </w:p>
    <w:p w14:paraId="508B62AE" w14:textId="77777777" w:rsidR="00E87F33" w:rsidRPr="00E87F33" w:rsidRDefault="00E87F33" w:rsidP="00E87F33">
      <w:pPr>
        <w:spacing w:after="0" w:line="240" w:lineRule="auto"/>
        <w:rPr>
          <w:sz w:val="24"/>
          <w:szCs w:val="24"/>
        </w:rPr>
      </w:pPr>
    </w:p>
    <w:p w14:paraId="7FE6CA8E" w14:textId="77777777" w:rsidR="00E87F33" w:rsidRPr="00E87F33" w:rsidRDefault="00E87F33" w:rsidP="00E87F33">
      <w:pPr>
        <w:spacing w:after="0" w:line="240" w:lineRule="auto"/>
        <w:rPr>
          <w:sz w:val="24"/>
          <w:szCs w:val="24"/>
        </w:rPr>
      </w:pPr>
      <w:r w:rsidRPr="00E87F33">
        <w:rPr>
          <w:sz w:val="24"/>
          <w:szCs w:val="24"/>
        </w:rPr>
        <w:t>BCL6 gene rearrangements are also associated with B-cell lymphoma. Cyclin D1 gene rearrangements, especially the t(11;14) distinguishes mantle cell lymphoma (ML) from other lymphoproliferative disorders and hence is diagnostic for ML. Although majority of such abnormalities can be detected on routine chromosome analysis, interphase FISH analysis due to its high sensitivity can detect low-level clones thus identifying prognostically and therapeutically important genetic abnormalities.</w:t>
      </w:r>
    </w:p>
    <w:p w14:paraId="206D49AD" w14:textId="77777777" w:rsidR="00D728E0" w:rsidRDefault="00D728E0"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2B39E833" w14:textId="6FED2B50" w:rsidR="00E87F33" w:rsidRDefault="00E87F33" w:rsidP="003C45CD">
      <w:pPr>
        <w:spacing w:after="0" w:line="240" w:lineRule="auto"/>
        <w:rPr>
          <w:sz w:val="24"/>
          <w:szCs w:val="24"/>
        </w:rPr>
      </w:pPr>
      <w:r w:rsidRPr="00E87F33">
        <w:rPr>
          <w:sz w:val="24"/>
          <w:szCs w:val="24"/>
        </w:rPr>
        <w:t>The samples are usually cultured for 24 hours before hybridizing with the probes.  After hybridization and post-hybridization washes, the slides are analyzed under a fluorescence microscope equipped with epifluorescence and appropriate filter sets.  Analysis and scoring are carried out by two certified technologists in a blinded fashion.  Results are reviewed by both the laboratory manager and the director.</w:t>
      </w:r>
    </w:p>
    <w:p w14:paraId="42F4AD5C" w14:textId="77777777" w:rsidR="00E87F33" w:rsidRDefault="00E87F33" w:rsidP="003C45CD">
      <w:pPr>
        <w:spacing w:after="0" w:line="240" w:lineRule="auto"/>
        <w:rPr>
          <w:sz w:val="24"/>
          <w:szCs w:val="24"/>
        </w:rPr>
      </w:pPr>
    </w:p>
    <w:p w14:paraId="1EE1D2AA" w14:textId="678DB8BA"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 xml:space="preserve">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w:t>
      </w:r>
      <w:r w:rsidRPr="00DC6906">
        <w:rPr>
          <w:sz w:val="24"/>
          <w:szCs w:val="24"/>
        </w:rPr>
        <w:lastRenderedPageBreak/>
        <w:t>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20428C"/>
    <w:rsid w:val="00301320"/>
    <w:rsid w:val="00301D55"/>
    <w:rsid w:val="00351762"/>
    <w:rsid w:val="003C45CD"/>
    <w:rsid w:val="00615492"/>
    <w:rsid w:val="00630883"/>
    <w:rsid w:val="007801C0"/>
    <w:rsid w:val="00800771"/>
    <w:rsid w:val="00806115"/>
    <w:rsid w:val="00882C8C"/>
    <w:rsid w:val="00AB1BEF"/>
    <w:rsid w:val="00BA2EAA"/>
    <w:rsid w:val="00D728E0"/>
    <w:rsid w:val="00D81318"/>
    <w:rsid w:val="00DC6906"/>
    <w:rsid w:val="00DF70A0"/>
    <w:rsid w:val="00E87F33"/>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179">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503398">
      <w:bodyDiv w:val="1"/>
      <w:marLeft w:val="0"/>
      <w:marRight w:val="0"/>
      <w:marTop w:val="0"/>
      <w:marBottom w:val="0"/>
      <w:divBdr>
        <w:top w:val="none" w:sz="0" w:space="0" w:color="auto"/>
        <w:left w:val="none" w:sz="0" w:space="0" w:color="auto"/>
        <w:bottom w:val="none" w:sz="0" w:space="0" w:color="auto"/>
        <w:right w:val="none" w:sz="0" w:space="0" w:color="auto"/>
      </w:divBdr>
    </w:div>
    <w:div w:id="1516111177">
      <w:bodyDiv w:val="1"/>
      <w:marLeft w:val="0"/>
      <w:marRight w:val="0"/>
      <w:marTop w:val="0"/>
      <w:marBottom w:val="0"/>
      <w:divBdr>
        <w:top w:val="none" w:sz="0" w:space="0" w:color="auto"/>
        <w:left w:val="none" w:sz="0" w:space="0" w:color="auto"/>
        <w:bottom w:val="none" w:sz="0" w:space="0" w:color="auto"/>
        <w:right w:val="none" w:sz="0" w:space="0" w:color="auto"/>
      </w:divBdr>
    </w:div>
    <w:div w:id="16886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2025-08-08T16:10:00Z</dcterms:created>
  <dcterms:modified xsi:type="dcterms:W3CDTF">2025-08-08T17:22:00Z</dcterms:modified>
</cp:coreProperties>
</file>