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B6D32" w14:textId="18037442" w:rsidR="0093666C" w:rsidRDefault="00865334" w:rsidP="00B63ACA">
      <w:pPr>
        <w:pStyle w:val="Default"/>
        <w:jc w:val="center"/>
        <w:rPr>
          <w:b/>
          <w:bCs/>
        </w:rPr>
      </w:pPr>
      <w:r>
        <w:rPr>
          <w:b/>
          <w:bCs/>
        </w:rPr>
        <w:t>Addressing</w:t>
      </w:r>
      <w:r w:rsidR="0093666C" w:rsidRPr="00A40DD2">
        <w:rPr>
          <w:b/>
          <w:bCs/>
        </w:rPr>
        <w:t xml:space="preserve"> with</w:t>
      </w:r>
      <w:r w:rsidR="0093666C" w:rsidRPr="00A40DD2">
        <w:t xml:space="preserve"> </w:t>
      </w:r>
      <w:r w:rsidR="0093666C" w:rsidRPr="00A40DD2">
        <w:rPr>
          <w:b/>
          <w:bCs/>
        </w:rPr>
        <w:t>Racist and Discriminatory Patient Interactions</w:t>
      </w:r>
    </w:p>
    <w:p w14:paraId="2EE2AD39" w14:textId="77777777" w:rsidR="00DB2324" w:rsidRDefault="00DB2324" w:rsidP="00B63ACA">
      <w:pPr>
        <w:pStyle w:val="Default"/>
        <w:jc w:val="center"/>
        <w:rPr>
          <w:b/>
          <w:bCs/>
        </w:rPr>
      </w:pPr>
    </w:p>
    <w:p w14:paraId="1BD70B0F" w14:textId="3A8E311F" w:rsidR="00321DAA" w:rsidRPr="00B24D2D" w:rsidRDefault="00321DAA" w:rsidP="00B63ACA">
      <w:pPr>
        <w:pStyle w:val="Default"/>
        <w:jc w:val="center"/>
      </w:pPr>
      <w:r w:rsidRPr="00B24D2D">
        <w:t xml:space="preserve">UT Health San Antonio APA-Accredited </w:t>
      </w:r>
      <w:r w:rsidR="00B24D2D" w:rsidRPr="00B24D2D">
        <w:t>Pre-Doctoral Clinical Psychology Internship</w:t>
      </w:r>
    </w:p>
    <w:p w14:paraId="1D538903" w14:textId="77777777" w:rsidR="00B63ACA" w:rsidRPr="00B63ACA" w:rsidRDefault="00B63ACA" w:rsidP="0093666C">
      <w:pPr>
        <w:pStyle w:val="Default"/>
      </w:pPr>
    </w:p>
    <w:p w14:paraId="6FAD7986" w14:textId="59A0D9FC" w:rsidR="00496FCB" w:rsidRPr="00B63ACA" w:rsidRDefault="00496FCB" w:rsidP="0093666C">
      <w:pPr>
        <w:pStyle w:val="Default"/>
        <w:rPr>
          <w:b/>
          <w:bCs/>
        </w:rPr>
      </w:pPr>
      <w:r w:rsidRPr="00B63ACA">
        <w:rPr>
          <w:b/>
          <w:bCs/>
        </w:rPr>
        <w:t xml:space="preserve">This document serves to describe expectations for supervisory behavior in managing  </w:t>
      </w:r>
    </w:p>
    <w:p w14:paraId="0B239B1B" w14:textId="606846BF" w:rsidR="00496FCB" w:rsidRPr="00B63ACA" w:rsidRDefault="00496FCB" w:rsidP="00496FCB">
      <w:pPr>
        <w:pStyle w:val="Default"/>
        <w:rPr>
          <w:b/>
          <w:bCs/>
        </w:rPr>
      </w:pPr>
      <w:r w:rsidRPr="00B63ACA">
        <w:rPr>
          <w:b/>
          <w:bCs/>
        </w:rPr>
        <w:t>racist/discriminatory patient and client interactions</w:t>
      </w:r>
      <w:r w:rsidR="008659FC">
        <w:rPr>
          <w:b/>
          <w:bCs/>
        </w:rPr>
        <w:t xml:space="preserve"> when the intern is part of the treatment team</w:t>
      </w:r>
      <w:r w:rsidRPr="00B63ACA">
        <w:rPr>
          <w:b/>
          <w:bCs/>
        </w:rPr>
        <w:t xml:space="preserve">. </w:t>
      </w:r>
    </w:p>
    <w:p w14:paraId="57FAD2F6" w14:textId="77777777" w:rsidR="0093666C" w:rsidRPr="00B63ACA" w:rsidRDefault="0093666C" w:rsidP="0093666C">
      <w:pPr>
        <w:pStyle w:val="Default"/>
      </w:pPr>
    </w:p>
    <w:p w14:paraId="15F7BD62" w14:textId="73BA2D09" w:rsidR="00B63ACA" w:rsidRDefault="0093666C" w:rsidP="00B63ACA">
      <w:pPr>
        <w:pStyle w:val="Default"/>
        <w:numPr>
          <w:ilvl w:val="0"/>
          <w:numId w:val="3"/>
        </w:numPr>
        <w:spacing w:after="120"/>
      </w:pPr>
      <w:r w:rsidRPr="00B63ACA">
        <w:t>When a racist</w:t>
      </w:r>
      <w:r w:rsidR="00BD0281" w:rsidRPr="00B63ACA">
        <w:t>/discriminatory</w:t>
      </w:r>
      <w:r w:rsidR="00480497" w:rsidRPr="00B63ACA">
        <w:t>*</w:t>
      </w:r>
      <w:r w:rsidRPr="00B63ACA">
        <w:t xml:space="preserve"> interaction </w:t>
      </w:r>
      <w:r w:rsidR="00E47672">
        <w:t xml:space="preserve">is </w:t>
      </w:r>
      <w:r w:rsidR="00FB0AB5">
        <w:t>directed at an intern by a patient</w:t>
      </w:r>
      <w:r w:rsidRPr="00B63ACA">
        <w:t xml:space="preserve">, the </w:t>
      </w:r>
      <w:r w:rsidR="007B3AAE">
        <w:t>intern</w:t>
      </w:r>
      <w:r w:rsidRPr="00B63ACA">
        <w:t xml:space="preserve"> is encouraged to discuss the incident with</w:t>
      </w:r>
      <w:r w:rsidR="00BD0281" w:rsidRPr="00B63ACA">
        <w:t xml:space="preserve"> their supervisor and/or treatment </w:t>
      </w:r>
      <w:r w:rsidRPr="00B63ACA">
        <w:t>team</w:t>
      </w:r>
      <w:r w:rsidR="00BD0281" w:rsidRPr="00B63ACA">
        <w:t xml:space="preserve"> member</w:t>
      </w:r>
      <w:r w:rsidRPr="00B63ACA">
        <w:t xml:space="preserve"> in the moment. The </w:t>
      </w:r>
      <w:r w:rsidR="00BD0281" w:rsidRPr="00B63ACA">
        <w:t>supervisor</w:t>
      </w:r>
      <w:r w:rsidRPr="00B63ACA">
        <w:t xml:space="preserve"> is responsible for supporting the </w:t>
      </w:r>
      <w:r w:rsidR="00BD0281" w:rsidRPr="00B63ACA">
        <w:t xml:space="preserve">intern </w:t>
      </w:r>
      <w:r w:rsidRPr="00B63ACA">
        <w:t xml:space="preserve">involved and establishing a unified and clear position that </w:t>
      </w:r>
      <w:r w:rsidR="0061416F">
        <w:t xml:space="preserve">racist/discriminatory </w:t>
      </w:r>
      <w:r w:rsidR="00BD0281" w:rsidRPr="00B63ACA">
        <w:t xml:space="preserve">patient </w:t>
      </w:r>
      <w:r w:rsidRPr="00B63ACA">
        <w:t xml:space="preserve">behavior will </w:t>
      </w:r>
      <w:r w:rsidR="0061416F">
        <w:t>be addressed</w:t>
      </w:r>
      <w:r w:rsidRPr="00B63ACA">
        <w:t xml:space="preserve">. </w:t>
      </w:r>
    </w:p>
    <w:p w14:paraId="3846A895" w14:textId="77777777" w:rsidR="00B63ACA" w:rsidRDefault="0093666C" w:rsidP="00B63ACA">
      <w:pPr>
        <w:pStyle w:val="Default"/>
        <w:numPr>
          <w:ilvl w:val="0"/>
          <w:numId w:val="3"/>
        </w:numPr>
        <w:spacing w:after="120"/>
      </w:pPr>
      <w:r w:rsidRPr="00B63ACA">
        <w:t xml:space="preserve">The </w:t>
      </w:r>
      <w:r w:rsidR="00496FCB" w:rsidRPr="00B63ACA">
        <w:t>supervisor</w:t>
      </w:r>
      <w:r w:rsidRPr="00B63ACA">
        <w:t xml:space="preserve"> will facilitate a discussion to plan an appropriate strategy for addressing the patient’s behavior and invite dialogue. The involved </w:t>
      </w:r>
      <w:r w:rsidR="00496FCB" w:rsidRPr="00B63ACA">
        <w:t>intern (and team member, if applicable)</w:t>
      </w:r>
      <w:r w:rsidRPr="00B63ACA">
        <w:t xml:space="preserve"> should be offered the option to lead the dialogue with the team and/or the patient if they choose. </w:t>
      </w:r>
    </w:p>
    <w:p w14:paraId="0635A01E" w14:textId="77777777" w:rsidR="00B63ACA" w:rsidRDefault="00496FCB" w:rsidP="00B63ACA">
      <w:pPr>
        <w:pStyle w:val="Default"/>
        <w:numPr>
          <w:ilvl w:val="1"/>
          <w:numId w:val="3"/>
        </w:numPr>
        <w:spacing w:after="120"/>
      </w:pPr>
      <w:r w:rsidRPr="00B63ACA">
        <w:t xml:space="preserve">The intern, </w:t>
      </w:r>
      <w:r w:rsidR="0093666C" w:rsidRPr="00B63ACA">
        <w:t xml:space="preserve">if they choose, and a team member (preferably the </w:t>
      </w:r>
      <w:r w:rsidRPr="00B63ACA">
        <w:t>supervisor</w:t>
      </w:r>
      <w:r w:rsidR="0093666C" w:rsidRPr="00B63ACA">
        <w:t xml:space="preserve">) will engage the patient about the behavior. </w:t>
      </w:r>
    </w:p>
    <w:p w14:paraId="1F5A387A" w14:textId="78373131" w:rsidR="00B63ACA" w:rsidRDefault="0093666C" w:rsidP="00B63ACA">
      <w:pPr>
        <w:pStyle w:val="Default"/>
        <w:numPr>
          <w:ilvl w:val="1"/>
          <w:numId w:val="3"/>
        </w:numPr>
        <w:spacing w:after="120"/>
      </w:pPr>
      <w:r w:rsidRPr="00B63ACA">
        <w:t xml:space="preserve">The team will discuss </w:t>
      </w:r>
      <w:r w:rsidR="00496FCB" w:rsidRPr="00B63ACA">
        <w:t>the harmful and unacceptable nature of their patient behavior.</w:t>
      </w:r>
    </w:p>
    <w:p w14:paraId="78671C9C" w14:textId="37EAE308" w:rsidR="00E47672" w:rsidRDefault="0015340F" w:rsidP="00B63ACA">
      <w:pPr>
        <w:pStyle w:val="Default"/>
        <w:numPr>
          <w:ilvl w:val="1"/>
          <w:numId w:val="3"/>
        </w:numPr>
        <w:spacing w:after="120"/>
      </w:pPr>
      <w:r>
        <w:t xml:space="preserve">The team will allow for the intern to discuss and/or process their reactions, if the intern chooses to do so.  </w:t>
      </w:r>
    </w:p>
    <w:p w14:paraId="49146B2B" w14:textId="4F5EFD56" w:rsidR="00B75D6D" w:rsidRDefault="00E94388" w:rsidP="00B63ACA">
      <w:pPr>
        <w:pStyle w:val="Default"/>
        <w:numPr>
          <w:ilvl w:val="1"/>
          <w:numId w:val="3"/>
        </w:numPr>
        <w:spacing w:after="120"/>
      </w:pPr>
      <w:r>
        <w:t>Supervisors will accommodate for w</w:t>
      </w:r>
      <w:r w:rsidR="00B75D6D">
        <w:t xml:space="preserve">rap-around support and </w:t>
      </w:r>
      <w:r w:rsidR="001562BD">
        <w:t>longer-term</w:t>
      </w:r>
      <w:r>
        <w:t xml:space="preserve"> </w:t>
      </w:r>
      <w:r w:rsidR="00B75D6D">
        <w:t>follow-up with the intern who experienced or observed racist/discriminatory interactions</w:t>
      </w:r>
      <w:r>
        <w:t>, as necessary.</w:t>
      </w:r>
    </w:p>
    <w:p w14:paraId="6324D61F" w14:textId="0A29B645" w:rsidR="00B63ACA" w:rsidRDefault="0015340F" w:rsidP="00B63ACA">
      <w:pPr>
        <w:pStyle w:val="Default"/>
        <w:numPr>
          <w:ilvl w:val="1"/>
          <w:numId w:val="3"/>
        </w:numPr>
        <w:spacing w:after="120"/>
      </w:pPr>
      <w:r>
        <w:t xml:space="preserve">When </w:t>
      </w:r>
      <w:r w:rsidR="00E94388">
        <w:t>applicable</w:t>
      </w:r>
      <w:r>
        <w:t>, t</w:t>
      </w:r>
      <w:r w:rsidR="00480497" w:rsidRPr="00B63ACA">
        <w:t xml:space="preserve">he team will clearly state that the involved intern is a vital part of the patient’s treatment team. </w:t>
      </w:r>
    </w:p>
    <w:p w14:paraId="790DA931" w14:textId="6E39CCBE" w:rsidR="00B63ACA" w:rsidRDefault="00E94388" w:rsidP="00E94388">
      <w:pPr>
        <w:pStyle w:val="Default"/>
        <w:numPr>
          <w:ilvl w:val="1"/>
          <w:numId w:val="3"/>
        </w:numPr>
        <w:spacing w:after="120"/>
      </w:pPr>
      <w:r>
        <w:t>If</w:t>
      </w:r>
      <w:r w:rsidRPr="00B63ACA">
        <w:t xml:space="preserve"> </w:t>
      </w:r>
      <w:r w:rsidR="00480497" w:rsidRPr="00B63ACA">
        <w:t>a patient requests another provider or refuses to see the assigned intern, the reason for the request must be understood to determine whether the request is discriminatory</w:t>
      </w:r>
      <w:r w:rsidR="00EA5E15">
        <w:t>.</w:t>
      </w:r>
      <w:r w:rsidR="00480497" w:rsidRPr="00B63ACA">
        <w:t xml:space="preserve"> An example: “I want to be sure I understand the reason for your request. Are you saying that you want a different provider because of their race/ethnicity?”</w:t>
      </w:r>
    </w:p>
    <w:p w14:paraId="3A775BA0" w14:textId="6A576C73" w:rsidR="00B63ACA" w:rsidRDefault="00B75D6D">
      <w:pPr>
        <w:pStyle w:val="Default"/>
        <w:numPr>
          <w:ilvl w:val="1"/>
          <w:numId w:val="3"/>
        </w:numPr>
        <w:spacing w:after="120"/>
      </w:pPr>
      <w:r>
        <w:t>When appropriate, t</w:t>
      </w:r>
      <w:r w:rsidR="00480497" w:rsidRPr="00B63ACA">
        <w:t>he supervisor will convey that accommodating patient requests to change their assigned provider based on discriminatory patient preference is not acceptable.</w:t>
      </w:r>
      <w:r w:rsidR="0015340F">
        <w:t xml:space="preserve"> The use of clinical judgment, consultation</w:t>
      </w:r>
      <w:r>
        <w:t xml:space="preserve"> with other providers</w:t>
      </w:r>
      <w:r w:rsidR="0015340F">
        <w:t xml:space="preserve">, and discussion among the treatment team is encouraged in order to determine </w:t>
      </w:r>
      <w:r>
        <w:t xml:space="preserve">the optimal decision for the benefit of </w:t>
      </w:r>
      <w:r w:rsidR="00EF06C9">
        <w:t xml:space="preserve">the intern, </w:t>
      </w:r>
      <w:r>
        <w:t>patients, team members, and clinic.</w:t>
      </w:r>
    </w:p>
    <w:p w14:paraId="2E0B6919" w14:textId="7510B314" w:rsidR="0093666C" w:rsidRPr="00B63ACA" w:rsidRDefault="00496FCB" w:rsidP="00B63ACA">
      <w:pPr>
        <w:pStyle w:val="Default"/>
        <w:numPr>
          <w:ilvl w:val="1"/>
          <w:numId w:val="3"/>
        </w:numPr>
        <w:spacing w:after="120"/>
      </w:pPr>
      <w:r w:rsidRPr="00B63ACA">
        <w:t xml:space="preserve">The team will discuss how to move forward with patient care, </w:t>
      </w:r>
      <w:r w:rsidR="00EA5E15">
        <w:t>balancing the organization’s policies and pr</w:t>
      </w:r>
      <w:r w:rsidR="00AA6928">
        <w:t>ocedures</w:t>
      </w:r>
      <w:r w:rsidR="00EA5E15">
        <w:t xml:space="preserve">, the clinical needs of the patient, and the </w:t>
      </w:r>
      <w:r w:rsidRPr="00B63ACA">
        <w:t xml:space="preserve">intern’s well-being </w:t>
      </w:r>
      <w:r w:rsidR="00EF06C9">
        <w:t xml:space="preserve">and preferences </w:t>
      </w:r>
      <w:r w:rsidRPr="00B63ACA">
        <w:t xml:space="preserve">in the process. </w:t>
      </w:r>
      <w:r w:rsidR="0093666C" w:rsidRPr="00B63ACA">
        <w:t xml:space="preserve"> </w:t>
      </w:r>
    </w:p>
    <w:p w14:paraId="1C94FDB9" w14:textId="47CDBE12" w:rsidR="00CB395F" w:rsidRPr="00B63ACA" w:rsidRDefault="00CB395F" w:rsidP="00B63ACA">
      <w:pPr>
        <w:pStyle w:val="Default"/>
        <w:numPr>
          <w:ilvl w:val="0"/>
          <w:numId w:val="4"/>
        </w:numPr>
        <w:spacing w:after="120"/>
      </w:pPr>
      <w:r w:rsidRPr="00B63ACA">
        <w:t xml:space="preserve">The supervisor should not </w:t>
      </w:r>
      <w:r w:rsidR="0093666C" w:rsidRPr="00B63ACA">
        <w:t>reinforce the patient’s racist or harmful behaviors by</w:t>
      </w:r>
      <w:r w:rsidRPr="00B63ACA">
        <w:t xml:space="preserve"> immediately</w:t>
      </w:r>
      <w:r w:rsidR="0093666C" w:rsidRPr="00B63ACA">
        <w:t xml:space="preserve"> changing their </w:t>
      </w:r>
      <w:r w:rsidR="00EF06C9">
        <w:t>provider</w:t>
      </w:r>
      <w:r w:rsidRPr="00B63ACA">
        <w:t xml:space="preserve"> </w:t>
      </w:r>
      <w:r w:rsidR="0093666C" w:rsidRPr="00B63ACA">
        <w:t xml:space="preserve">or other members of their care team. </w:t>
      </w:r>
    </w:p>
    <w:p w14:paraId="0F49D129" w14:textId="2E5C7051" w:rsidR="00CB395F" w:rsidRDefault="0093666C" w:rsidP="00B63ACA">
      <w:pPr>
        <w:pStyle w:val="Default"/>
        <w:numPr>
          <w:ilvl w:val="0"/>
          <w:numId w:val="5"/>
        </w:numPr>
        <w:spacing w:after="120"/>
      </w:pPr>
      <w:r w:rsidRPr="00B63ACA">
        <w:t xml:space="preserve">However, </w:t>
      </w:r>
      <w:r w:rsidR="00CB395F" w:rsidRPr="00B63ACA">
        <w:t xml:space="preserve">an intern has the right to request being removed </w:t>
      </w:r>
      <w:r w:rsidRPr="00B63ACA">
        <w:t xml:space="preserve">from the care of a patient due to </w:t>
      </w:r>
      <w:r w:rsidR="00CB395F" w:rsidRPr="00B63ACA">
        <w:t>discriminatory</w:t>
      </w:r>
      <w:r w:rsidRPr="00B63ACA">
        <w:t xml:space="preserve"> behaviors, without fear of penalty or retaliation</w:t>
      </w:r>
      <w:r w:rsidR="00CB395F" w:rsidRPr="00B63ACA">
        <w:t xml:space="preserve">. There must be a discussion </w:t>
      </w:r>
      <w:r w:rsidRPr="00B63ACA">
        <w:t xml:space="preserve">with the responsible </w:t>
      </w:r>
      <w:r w:rsidR="00CB395F" w:rsidRPr="00B63ACA">
        <w:t xml:space="preserve">supervisor that includes ethical clinical decision-making and </w:t>
      </w:r>
      <w:r w:rsidR="00CB395F" w:rsidRPr="00B63ACA">
        <w:lastRenderedPageBreak/>
        <w:t xml:space="preserve">consideration of patient well-being and safety. </w:t>
      </w:r>
      <w:r w:rsidR="00B73C91">
        <w:t>If deemed appropriate to terminate services with a patient based on racist/discriminatory behavior, respective clinic termination policies must be followed to ensure</w:t>
      </w:r>
      <w:r w:rsidR="008C2BFB">
        <w:t xml:space="preserve"> continuity of patient </w:t>
      </w:r>
      <w:r w:rsidR="00B73C91">
        <w:t>care.</w:t>
      </w:r>
      <w:r w:rsidR="008C2BFB">
        <w:t xml:space="preserve"> </w:t>
      </w:r>
    </w:p>
    <w:p w14:paraId="5F2E79C1" w14:textId="5B8E4CB1" w:rsidR="00E94388" w:rsidRPr="00B63ACA" w:rsidRDefault="00E94388" w:rsidP="00B63ACA">
      <w:pPr>
        <w:pStyle w:val="Default"/>
        <w:numPr>
          <w:ilvl w:val="0"/>
          <w:numId w:val="5"/>
        </w:numPr>
        <w:spacing w:after="120"/>
      </w:pPr>
      <w:r>
        <w:t xml:space="preserve">Regardless of any decision made based on the </w:t>
      </w:r>
      <w:r w:rsidR="00B46A86">
        <w:t xml:space="preserve">clinical decision-making </w:t>
      </w:r>
      <w:r>
        <w:t>discussion</w:t>
      </w:r>
      <w:r w:rsidR="00B46A86">
        <w:t xml:space="preserve">, interns’ training and evaluations will not be affected. If interns believe a decision was made, based on minimal input from the intern, or with disregard of the interns’ experience, the affected intern is encouraged to follow </w:t>
      </w:r>
      <w:r w:rsidR="0036577F">
        <w:t>grievance procedures outlined in the Psychology Internship Policy Manual.</w:t>
      </w:r>
      <w:r w:rsidR="00B46A86">
        <w:t xml:space="preserve"> </w:t>
      </w:r>
    </w:p>
    <w:p w14:paraId="202456C8" w14:textId="6430C7A2" w:rsidR="00B63ACA" w:rsidRDefault="00B63ACA" w:rsidP="00B63ACA">
      <w:pPr>
        <w:pStyle w:val="Default"/>
        <w:numPr>
          <w:ilvl w:val="0"/>
          <w:numId w:val="5"/>
        </w:numPr>
        <w:spacing w:after="120"/>
      </w:pPr>
      <w:r w:rsidRPr="00B63ACA">
        <w:t xml:space="preserve">As supervisors, </w:t>
      </w:r>
      <w:r w:rsidR="0093666C" w:rsidRPr="00B63ACA">
        <w:t xml:space="preserve">it is important for us to document and monitor these patient interactions, their effects on </w:t>
      </w:r>
      <w:r w:rsidRPr="00B63ACA">
        <w:t>interns (</w:t>
      </w:r>
      <w:r w:rsidR="0093666C" w:rsidRPr="00B63ACA">
        <w:t xml:space="preserve">and the </w:t>
      </w:r>
      <w:r w:rsidRPr="00B63ACA">
        <w:t>treatment</w:t>
      </w:r>
      <w:r w:rsidR="0093666C" w:rsidRPr="00B63ACA">
        <w:t xml:space="preserve"> team</w:t>
      </w:r>
      <w:r w:rsidRPr="00B63ACA">
        <w:t>)</w:t>
      </w:r>
      <w:r w:rsidR="0093666C" w:rsidRPr="00B63ACA">
        <w:t xml:space="preserve">, implementation of </w:t>
      </w:r>
      <w:r w:rsidRPr="00B63ACA">
        <w:t>these guidelines</w:t>
      </w:r>
      <w:r w:rsidR="0093666C" w:rsidRPr="00B63ACA">
        <w:t xml:space="preserve">, and resolutions </w:t>
      </w:r>
      <w:proofErr w:type="gramStart"/>
      <w:r w:rsidR="0093666C" w:rsidRPr="00B63ACA">
        <w:t>in order to</w:t>
      </w:r>
      <w:proofErr w:type="gramEnd"/>
      <w:r w:rsidR="0093666C" w:rsidRPr="00B63ACA">
        <w:t xml:space="preserve"> support the </w:t>
      </w:r>
      <w:r w:rsidRPr="00B63ACA">
        <w:t xml:space="preserve">treatment </w:t>
      </w:r>
      <w:r w:rsidR="0093666C" w:rsidRPr="00B63ACA">
        <w:t xml:space="preserve">team and improve the response to these challenging situations. </w:t>
      </w:r>
    </w:p>
    <w:p w14:paraId="3E6779DA" w14:textId="7772FD16" w:rsidR="008659FC" w:rsidRPr="00233BC7" w:rsidRDefault="008659FC" w:rsidP="008659FC">
      <w:pPr>
        <w:pStyle w:val="ListParagraph"/>
        <w:numPr>
          <w:ilvl w:val="1"/>
          <w:numId w:val="5"/>
        </w:numPr>
        <w:rPr>
          <w:rFonts w:ascii="Times New Roman" w:eastAsia="Times New Roman" w:hAnsi="Times New Roman" w:cs="Times New Roman"/>
          <w:sz w:val="24"/>
          <w:szCs w:val="24"/>
        </w:rPr>
      </w:pPr>
      <w:r w:rsidRPr="00233BC7">
        <w:rPr>
          <w:rFonts w:ascii="Times New Roman" w:eastAsia="Times New Roman" w:hAnsi="Times New Roman" w:cs="Times New Roman"/>
          <w:sz w:val="24"/>
          <w:szCs w:val="24"/>
        </w:rPr>
        <w:t xml:space="preserve">If the intern, their supervisor, and patient mutually decide to continue the clinical relationship, the supervisor will closely monitor, discuss, and address the intern’s well-being and felt sense of safety as the treating provider. The supervisor will continuously reassess if the decision to continue the clinical relationship is in the best interest of both parties and will </w:t>
      </w:r>
      <w:proofErr w:type="gramStart"/>
      <w:r w:rsidRPr="00233BC7">
        <w:rPr>
          <w:rFonts w:ascii="Times New Roman" w:eastAsia="Times New Roman" w:hAnsi="Times New Roman" w:cs="Times New Roman"/>
          <w:sz w:val="24"/>
          <w:szCs w:val="24"/>
        </w:rPr>
        <w:t>make adjustments</w:t>
      </w:r>
      <w:proofErr w:type="gramEnd"/>
      <w:r w:rsidRPr="00233BC7">
        <w:rPr>
          <w:rFonts w:ascii="Times New Roman" w:eastAsia="Times New Roman" w:hAnsi="Times New Roman" w:cs="Times New Roman"/>
          <w:sz w:val="24"/>
          <w:szCs w:val="24"/>
        </w:rPr>
        <w:t xml:space="preserve"> accordingly and provide feedback to the training committee. </w:t>
      </w:r>
    </w:p>
    <w:p w14:paraId="116436FF" w14:textId="77777777" w:rsidR="008659FC" w:rsidRPr="008659FC" w:rsidRDefault="008659FC" w:rsidP="008659FC">
      <w:pPr>
        <w:pStyle w:val="ListParagraph"/>
        <w:ind w:left="1080"/>
        <w:rPr>
          <w:rFonts w:eastAsia="Times New Roman"/>
        </w:rPr>
      </w:pPr>
    </w:p>
    <w:p w14:paraId="4AE2A007" w14:textId="76C8F83C" w:rsidR="00B63ACA" w:rsidRPr="00B63ACA" w:rsidRDefault="0093666C" w:rsidP="00B63ACA">
      <w:pPr>
        <w:pStyle w:val="Default"/>
        <w:numPr>
          <w:ilvl w:val="0"/>
          <w:numId w:val="5"/>
        </w:numPr>
        <w:spacing w:after="120"/>
      </w:pPr>
      <w:r w:rsidRPr="00B63ACA">
        <w:t xml:space="preserve">The involved </w:t>
      </w:r>
      <w:r w:rsidR="00B63ACA" w:rsidRPr="00B63ACA">
        <w:t>intern and supervisor</w:t>
      </w:r>
      <w:r w:rsidRPr="00B63ACA">
        <w:t xml:space="preserve"> should report any instances o</w:t>
      </w:r>
      <w:r w:rsidR="00165374">
        <w:t>f</w:t>
      </w:r>
      <w:r w:rsidRPr="00B63ACA">
        <w:t xml:space="preserve"> racist</w:t>
      </w:r>
      <w:r w:rsidR="00165374">
        <w:t>/discriminatory</w:t>
      </w:r>
      <w:r w:rsidRPr="00B63ACA">
        <w:t xml:space="preserve"> behaviors from patients to the</w:t>
      </w:r>
      <w:r w:rsidR="00B63ACA" w:rsidRPr="00B63ACA">
        <w:t xml:space="preserve"> P</w:t>
      </w:r>
      <w:r w:rsidRPr="00B63ACA">
        <w:t xml:space="preserve">rogram </w:t>
      </w:r>
      <w:r w:rsidR="00B63ACA" w:rsidRPr="00B63ACA">
        <w:t>D</w:t>
      </w:r>
      <w:r w:rsidRPr="00B63ACA">
        <w:t>irector</w:t>
      </w:r>
      <w:r w:rsidR="00B63ACA" w:rsidRPr="00B63ACA">
        <w:t xml:space="preserve"> and </w:t>
      </w:r>
      <w:r w:rsidR="001562BD">
        <w:t>Associate</w:t>
      </w:r>
      <w:r w:rsidR="001562BD" w:rsidRPr="00B63ACA">
        <w:t xml:space="preserve"> </w:t>
      </w:r>
      <w:r w:rsidR="00B63ACA" w:rsidRPr="00B63ACA">
        <w:t>Director</w:t>
      </w:r>
      <w:r w:rsidRPr="00B63ACA">
        <w:t xml:space="preserve"> in a written email. </w:t>
      </w:r>
    </w:p>
    <w:p w14:paraId="75AFA512" w14:textId="1E34AD0F" w:rsidR="00165374" w:rsidRPr="00165374" w:rsidRDefault="00165374" w:rsidP="00165374">
      <w:pPr>
        <w:pStyle w:val="Default"/>
        <w:numPr>
          <w:ilvl w:val="0"/>
          <w:numId w:val="5"/>
        </w:numPr>
        <w:spacing w:after="120"/>
      </w:pPr>
      <w:r w:rsidRPr="00165374">
        <w:t>The supervisor and/or Program Directors will follow</w:t>
      </w:r>
      <w:r>
        <w:t>-</w:t>
      </w:r>
      <w:r w:rsidRPr="00165374">
        <w:t xml:space="preserve">up with the intern who may have experienced </w:t>
      </w:r>
      <w:r>
        <w:t xml:space="preserve">racism or </w:t>
      </w:r>
      <w:r w:rsidRPr="00165374">
        <w:t xml:space="preserve">discrimination and provide resources as necessary. </w:t>
      </w:r>
    </w:p>
    <w:p w14:paraId="3A739C9A" w14:textId="7B7ED075" w:rsidR="00165374" w:rsidRDefault="0093666C" w:rsidP="00165374">
      <w:pPr>
        <w:pStyle w:val="Default"/>
        <w:numPr>
          <w:ilvl w:val="0"/>
          <w:numId w:val="5"/>
        </w:numPr>
        <w:spacing w:after="120"/>
      </w:pPr>
      <w:r w:rsidRPr="00B63ACA">
        <w:t xml:space="preserve">The </w:t>
      </w:r>
      <w:r w:rsidR="00165374">
        <w:t>P</w:t>
      </w:r>
      <w:r w:rsidRPr="00B63ACA">
        <w:t xml:space="preserve">rogram </w:t>
      </w:r>
      <w:r w:rsidR="00165374">
        <w:t>D</w:t>
      </w:r>
      <w:r w:rsidRPr="00B63ACA">
        <w:t>irector</w:t>
      </w:r>
      <w:r w:rsidR="00EA5E15">
        <w:t xml:space="preserve"> or the </w:t>
      </w:r>
      <w:r w:rsidR="001562BD">
        <w:t>Associate</w:t>
      </w:r>
      <w:r w:rsidR="00EA5E15">
        <w:t xml:space="preserve"> Director with the help of the intern’s supervisor</w:t>
      </w:r>
      <w:r w:rsidRPr="00B63ACA">
        <w:t xml:space="preserve"> will document all instances reported, including whether and how the </w:t>
      </w:r>
      <w:r w:rsidR="00B63ACA" w:rsidRPr="00B63ACA">
        <w:t>guidelines</w:t>
      </w:r>
      <w:r w:rsidRPr="00B63ACA">
        <w:t xml:space="preserve"> described above w</w:t>
      </w:r>
      <w:r w:rsidR="00B63ACA" w:rsidRPr="00B63ACA">
        <w:t>ere</w:t>
      </w:r>
      <w:r w:rsidRPr="00B63ACA">
        <w:t xml:space="preserve"> implemented, </w:t>
      </w:r>
      <w:r w:rsidR="00B63ACA" w:rsidRPr="00B63ACA">
        <w:t xml:space="preserve">treatment </w:t>
      </w:r>
      <w:r w:rsidRPr="00B63ACA">
        <w:t xml:space="preserve">team response, effects on the </w:t>
      </w:r>
      <w:r w:rsidR="00B63ACA" w:rsidRPr="00B63ACA">
        <w:t>intern</w:t>
      </w:r>
      <w:r w:rsidRPr="00B63ACA">
        <w:t xml:space="preserve"> involved, the patient and the team, and outcomes and resolutions. </w:t>
      </w:r>
    </w:p>
    <w:p w14:paraId="37B03019" w14:textId="7182C4B2" w:rsidR="00165374" w:rsidRPr="00165374" w:rsidRDefault="00B63ACA" w:rsidP="00165374">
      <w:pPr>
        <w:pStyle w:val="Default"/>
        <w:numPr>
          <w:ilvl w:val="0"/>
          <w:numId w:val="5"/>
        </w:numPr>
        <w:spacing w:after="120"/>
      </w:pPr>
      <w:r w:rsidRPr="00B63ACA">
        <w:t>The RCT</w:t>
      </w:r>
      <w:r w:rsidR="0093666C" w:rsidRPr="00B63ACA">
        <w:t xml:space="preserve"> will monitor and review this cumulative documentation of </w:t>
      </w:r>
      <w:r w:rsidRPr="00B63ACA">
        <w:t>harmful</w:t>
      </w:r>
      <w:r w:rsidR="0093666C" w:rsidRPr="00B63ACA">
        <w:t xml:space="preserve"> patient interactions at least annually as part of its overall efforts to address and reduce racism</w:t>
      </w:r>
      <w:r w:rsidRPr="00B63ACA">
        <w:t xml:space="preserve"> and discrimination</w:t>
      </w:r>
      <w:r w:rsidR="0093666C" w:rsidRPr="00B63ACA">
        <w:t xml:space="preserve"> in the institution/work environment. </w:t>
      </w:r>
    </w:p>
    <w:p w14:paraId="5B998F4F" w14:textId="321F828F" w:rsidR="00165374" w:rsidRPr="00DB2324" w:rsidRDefault="00165374" w:rsidP="00165374">
      <w:pPr>
        <w:pStyle w:val="Default"/>
        <w:spacing w:after="120"/>
        <w:ind w:left="360"/>
      </w:pPr>
    </w:p>
    <w:p w14:paraId="68760DEE" w14:textId="42E84877" w:rsidR="00B63ACA" w:rsidRDefault="00B63ACA" w:rsidP="00DB2324">
      <w:pPr>
        <w:rPr>
          <w:rFonts w:ascii="Times New Roman" w:eastAsia="Times New Roman" w:hAnsi="Times New Roman" w:cs="Times New Roman"/>
          <w:color w:val="171717"/>
          <w:shd w:val="clear" w:color="auto" w:fill="FFFFFF"/>
        </w:rPr>
      </w:pPr>
      <w:r w:rsidRPr="00DB2324">
        <w:rPr>
          <w:rFonts w:ascii="Times New Roman" w:hAnsi="Times New Roman" w:cs="Times New Roman"/>
        </w:rPr>
        <w:t>*</w:t>
      </w:r>
      <w:r w:rsidR="00DB2324" w:rsidRPr="00DB2324">
        <w:rPr>
          <w:rFonts w:ascii="Times New Roman" w:eastAsia="Times New Roman" w:hAnsi="Times New Roman" w:cs="Times New Roman"/>
          <w:color w:val="171717"/>
          <w:shd w:val="clear" w:color="auto" w:fill="FFFFFF"/>
        </w:rPr>
        <w:t xml:space="preserve"> Including, but not limited to racism and discrimination towards those with diverse backgrounds related to different socioeconomic status, ethnicity, language, nationality, gender identity, sexual orientation, religion, geography, disability, </w:t>
      </w:r>
      <w:r w:rsidR="008659FC">
        <w:rPr>
          <w:rFonts w:ascii="Times New Roman" w:eastAsia="Times New Roman" w:hAnsi="Times New Roman" w:cs="Times New Roman"/>
          <w:color w:val="171717"/>
          <w:shd w:val="clear" w:color="auto" w:fill="FFFFFF"/>
        </w:rPr>
        <w:t xml:space="preserve">political affiliation, </w:t>
      </w:r>
      <w:r w:rsidR="00DB2324" w:rsidRPr="00DB2324">
        <w:rPr>
          <w:rFonts w:ascii="Times New Roman" w:eastAsia="Times New Roman" w:hAnsi="Times New Roman" w:cs="Times New Roman"/>
          <w:color w:val="171717"/>
          <w:shd w:val="clear" w:color="auto" w:fill="FFFFFF"/>
        </w:rPr>
        <w:t>and/or age.</w:t>
      </w:r>
    </w:p>
    <w:p w14:paraId="018CBF40" w14:textId="77777777" w:rsidR="00DB2324" w:rsidRPr="00DB2324" w:rsidRDefault="00DB2324" w:rsidP="00DB2324">
      <w:pPr>
        <w:rPr>
          <w:rFonts w:ascii="Times New Roman" w:eastAsia="Times New Roman" w:hAnsi="Times New Roman" w:cs="Times New Roman"/>
        </w:rPr>
      </w:pPr>
    </w:p>
    <w:p w14:paraId="756FEF56" w14:textId="72AFEC98" w:rsidR="00165374" w:rsidRDefault="00B63ACA">
      <w:pPr>
        <w:rPr>
          <w:rFonts w:ascii="Times New Roman" w:hAnsi="Times New Roman" w:cs="Times New Roman"/>
        </w:rPr>
      </w:pPr>
      <w:r w:rsidRPr="00DB2324">
        <w:rPr>
          <w:rFonts w:ascii="Times New Roman" w:hAnsi="Times New Roman" w:cs="Times New Roman"/>
        </w:rPr>
        <w:t>**We strongly urge each site to have a standardized process for managing racist and discriminatory patient interactions</w:t>
      </w:r>
      <w:r w:rsidR="006148F7">
        <w:rPr>
          <w:rFonts w:ascii="Times New Roman" w:hAnsi="Times New Roman" w:cs="Times New Roman"/>
        </w:rPr>
        <w:t xml:space="preserve"> individualized to their own site and patient population</w:t>
      </w:r>
      <w:r w:rsidR="00801AF5">
        <w:rPr>
          <w:rFonts w:ascii="Times New Roman" w:hAnsi="Times New Roman" w:cs="Times New Roman"/>
        </w:rPr>
        <w:t xml:space="preserve"> served</w:t>
      </w:r>
      <w:r w:rsidRPr="00DB2324">
        <w:rPr>
          <w:rFonts w:ascii="Times New Roman" w:hAnsi="Times New Roman" w:cs="Times New Roman"/>
        </w:rPr>
        <w:t>.</w:t>
      </w:r>
    </w:p>
    <w:p w14:paraId="73B28EFD" w14:textId="6647B6AE" w:rsidR="00165374" w:rsidRDefault="00165374">
      <w:pPr>
        <w:rPr>
          <w:rFonts w:ascii="Times New Roman" w:hAnsi="Times New Roman" w:cs="Times New Roman"/>
        </w:rPr>
      </w:pPr>
    </w:p>
    <w:p w14:paraId="68381709" w14:textId="4AD8AEB4" w:rsidR="00165374" w:rsidRDefault="00165374">
      <w:pPr>
        <w:rPr>
          <w:rFonts w:ascii="Times New Roman" w:hAnsi="Times New Roman" w:cs="Times New Roman"/>
        </w:rPr>
      </w:pPr>
    </w:p>
    <w:p w14:paraId="75B30196" w14:textId="6F50BB4B" w:rsidR="00165374" w:rsidRDefault="00165374">
      <w:pPr>
        <w:rPr>
          <w:rFonts w:ascii="Times New Roman" w:hAnsi="Times New Roman" w:cs="Times New Roman"/>
        </w:rPr>
      </w:pPr>
    </w:p>
    <w:p w14:paraId="072E2A5B" w14:textId="77777777" w:rsidR="00165374" w:rsidRDefault="00165374">
      <w:pPr>
        <w:rPr>
          <w:rFonts w:ascii="Times New Roman" w:hAnsi="Times New Roman" w:cs="Times New Roman"/>
        </w:rPr>
      </w:pPr>
    </w:p>
    <w:p w14:paraId="7F4D6B45" w14:textId="3468FD9C" w:rsidR="00DB2324" w:rsidRDefault="00165374">
      <w:r>
        <w:rPr>
          <w:i/>
          <w:iCs/>
          <w:sz w:val="20"/>
          <w:szCs w:val="20"/>
        </w:rPr>
        <w:t>This document was modified from</w:t>
      </w:r>
      <w:r w:rsidR="00F85FA2">
        <w:rPr>
          <w:i/>
          <w:iCs/>
          <w:sz w:val="20"/>
          <w:szCs w:val="20"/>
        </w:rPr>
        <w:t xml:space="preserve"> </w:t>
      </w:r>
      <w:r w:rsidRPr="00165374">
        <w:rPr>
          <w:i/>
          <w:iCs/>
          <w:sz w:val="20"/>
          <w:szCs w:val="20"/>
        </w:rPr>
        <w:t>“Standardized Approach to Racist Patient Interactions</w:t>
      </w:r>
      <w:r>
        <w:rPr>
          <w:i/>
          <w:iCs/>
          <w:sz w:val="20"/>
          <w:szCs w:val="20"/>
        </w:rPr>
        <w:t xml:space="preserve">” </w:t>
      </w:r>
      <w:r w:rsidRPr="00165374">
        <w:rPr>
          <w:i/>
          <w:iCs/>
          <w:sz w:val="20"/>
          <w:szCs w:val="20"/>
        </w:rPr>
        <w:t xml:space="preserve">developed by Mary Duggan, MD, Tanya White-Davis, PsyD, Ellen </w:t>
      </w:r>
      <w:proofErr w:type="spellStart"/>
      <w:r w:rsidRPr="00165374">
        <w:rPr>
          <w:i/>
          <w:iCs/>
          <w:sz w:val="20"/>
          <w:szCs w:val="20"/>
        </w:rPr>
        <w:t>Tattelman</w:t>
      </w:r>
      <w:proofErr w:type="spellEnd"/>
      <w:r w:rsidRPr="00165374">
        <w:rPr>
          <w:i/>
          <w:iCs/>
          <w:sz w:val="20"/>
          <w:szCs w:val="20"/>
        </w:rPr>
        <w:t>, MD, Montefiore Medical Center Department of Family and Social Medicine</w:t>
      </w:r>
      <w:r w:rsidR="00F85FA2">
        <w:rPr>
          <w:i/>
          <w:iCs/>
          <w:sz w:val="20"/>
          <w:szCs w:val="20"/>
        </w:rPr>
        <w:t>.</w:t>
      </w:r>
      <w:r w:rsidR="00B63ACA" w:rsidRPr="00DB2324">
        <w:rPr>
          <w:rFonts w:ascii="Times New Roman" w:hAnsi="Times New Roman" w:cs="Times New Roman"/>
        </w:rPr>
        <w:t xml:space="preserve"> </w:t>
      </w:r>
    </w:p>
    <w:sectPr w:rsidR="00DB2324" w:rsidSect="001767AE">
      <w:headerReference w:type="default" r:id="rId8"/>
      <w:pgSz w:w="12240" w:h="163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1E324" w14:textId="77777777" w:rsidR="00267EAE" w:rsidRDefault="00267EAE" w:rsidP="00632F99">
      <w:r>
        <w:separator/>
      </w:r>
    </w:p>
  </w:endnote>
  <w:endnote w:type="continuationSeparator" w:id="0">
    <w:p w14:paraId="3FE1D973" w14:textId="77777777" w:rsidR="00267EAE" w:rsidRDefault="00267EAE" w:rsidP="00632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3C82D" w14:textId="77777777" w:rsidR="00267EAE" w:rsidRDefault="00267EAE" w:rsidP="00632F99">
      <w:r>
        <w:separator/>
      </w:r>
    </w:p>
  </w:footnote>
  <w:footnote w:type="continuationSeparator" w:id="0">
    <w:p w14:paraId="3E0DD325" w14:textId="77777777" w:rsidR="00267EAE" w:rsidRDefault="00267EAE" w:rsidP="00632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90371" w14:textId="15E82F9E" w:rsidR="00632F99" w:rsidRPr="00632F99" w:rsidRDefault="00632F99" w:rsidP="00632F99">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2EBF67"/>
    <w:multiLevelType w:val="hybridMultilevel"/>
    <w:tmpl w:val="89EB4B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9AF1083"/>
    <w:multiLevelType w:val="hybridMultilevel"/>
    <w:tmpl w:val="C7E5E235"/>
    <w:lvl w:ilvl="0" w:tplc="FFFFFFFF">
      <w:start w:val="1"/>
      <w:numFmt w:val="ideographDigital"/>
      <w:lvlText w:val=""/>
      <w:lvlJc w:val="left"/>
    </w:lvl>
    <w:lvl w:ilvl="1" w:tplc="797569A2">
      <w:start w:val="1"/>
      <w:numFmt w:val="bullet"/>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8529D1"/>
    <w:multiLevelType w:val="hybridMultilevel"/>
    <w:tmpl w:val="3A4E3D16"/>
    <w:lvl w:ilvl="0" w:tplc="21CC1A2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025609"/>
    <w:multiLevelType w:val="hybridMultilevel"/>
    <w:tmpl w:val="A6267F20"/>
    <w:lvl w:ilvl="0" w:tplc="21CC1A26">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87542B"/>
    <w:multiLevelType w:val="hybridMultilevel"/>
    <w:tmpl w:val="B3D8D270"/>
    <w:lvl w:ilvl="0" w:tplc="21CC1A26">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B81DBC"/>
    <w:multiLevelType w:val="hybridMultilevel"/>
    <w:tmpl w:val="6AA24998"/>
    <w:lvl w:ilvl="0" w:tplc="FF702C1A">
      <w:start w:val="1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4115071A"/>
    <w:multiLevelType w:val="hybridMultilevel"/>
    <w:tmpl w:val="65EA28AE"/>
    <w:lvl w:ilvl="0" w:tplc="21CC1A26">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66C"/>
    <w:rsid w:val="000030F7"/>
    <w:rsid w:val="00007D0B"/>
    <w:rsid w:val="00095E07"/>
    <w:rsid w:val="000A393C"/>
    <w:rsid w:val="001325BE"/>
    <w:rsid w:val="0015340F"/>
    <w:rsid w:val="001562BD"/>
    <w:rsid w:val="00165374"/>
    <w:rsid w:val="001730D6"/>
    <w:rsid w:val="001767AE"/>
    <w:rsid w:val="00196897"/>
    <w:rsid w:val="001C7400"/>
    <w:rsid w:val="001E4EAF"/>
    <w:rsid w:val="00203767"/>
    <w:rsid w:val="00233BC7"/>
    <w:rsid w:val="002579C9"/>
    <w:rsid w:val="00267EAE"/>
    <w:rsid w:val="002901BD"/>
    <w:rsid w:val="002A6D9E"/>
    <w:rsid w:val="002B7C6E"/>
    <w:rsid w:val="002C45A4"/>
    <w:rsid w:val="002F21B3"/>
    <w:rsid w:val="00321DAA"/>
    <w:rsid w:val="00333D85"/>
    <w:rsid w:val="00343B58"/>
    <w:rsid w:val="00355045"/>
    <w:rsid w:val="00362BC1"/>
    <w:rsid w:val="0036577F"/>
    <w:rsid w:val="00392758"/>
    <w:rsid w:val="00407540"/>
    <w:rsid w:val="00425055"/>
    <w:rsid w:val="00437F98"/>
    <w:rsid w:val="00480497"/>
    <w:rsid w:val="00496FCB"/>
    <w:rsid w:val="004A6D11"/>
    <w:rsid w:val="0055619B"/>
    <w:rsid w:val="005971E2"/>
    <w:rsid w:val="005C0A34"/>
    <w:rsid w:val="005E0B97"/>
    <w:rsid w:val="00607FE3"/>
    <w:rsid w:val="0061416F"/>
    <w:rsid w:val="006148F7"/>
    <w:rsid w:val="00632F99"/>
    <w:rsid w:val="00635690"/>
    <w:rsid w:val="00646415"/>
    <w:rsid w:val="006B6E1C"/>
    <w:rsid w:val="006E098A"/>
    <w:rsid w:val="00701B4E"/>
    <w:rsid w:val="007B3AAE"/>
    <w:rsid w:val="00801AF5"/>
    <w:rsid w:val="00801F32"/>
    <w:rsid w:val="00852155"/>
    <w:rsid w:val="00865334"/>
    <w:rsid w:val="008659FC"/>
    <w:rsid w:val="00890D87"/>
    <w:rsid w:val="008C2BFB"/>
    <w:rsid w:val="008F12B5"/>
    <w:rsid w:val="008F1B61"/>
    <w:rsid w:val="0093666C"/>
    <w:rsid w:val="009D65AB"/>
    <w:rsid w:val="009F5BF9"/>
    <w:rsid w:val="00A02D71"/>
    <w:rsid w:val="00A068CE"/>
    <w:rsid w:val="00A40DD2"/>
    <w:rsid w:val="00A812D4"/>
    <w:rsid w:val="00AA0406"/>
    <w:rsid w:val="00AA5E9F"/>
    <w:rsid w:val="00AA6257"/>
    <w:rsid w:val="00AA6928"/>
    <w:rsid w:val="00B22CD6"/>
    <w:rsid w:val="00B24D2D"/>
    <w:rsid w:val="00B46A86"/>
    <w:rsid w:val="00B63ACA"/>
    <w:rsid w:val="00B73C91"/>
    <w:rsid w:val="00B75D6D"/>
    <w:rsid w:val="00BD0281"/>
    <w:rsid w:val="00BD2E55"/>
    <w:rsid w:val="00C14356"/>
    <w:rsid w:val="00C62052"/>
    <w:rsid w:val="00CB395F"/>
    <w:rsid w:val="00CF152A"/>
    <w:rsid w:val="00D43A90"/>
    <w:rsid w:val="00D44657"/>
    <w:rsid w:val="00D60D9A"/>
    <w:rsid w:val="00DB2324"/>
    <w:rsid w:val="00E2575C"/>
    <w:rsid w:val="00E47672"/>
    <w:rsid w:val="00E94388"/>
    <w:rsid w:val="00EA5E15"/>
    <w:rsid w:val="00EB15F8"/>
    <w:rsid w:val="00EE7837"/>
    <w:rsid w:val="00EF06C9"/>
    <w:rsid w:val="00F03BD5"/>
    <w:rsid w:val="00F05C01"/>
    <w:rsid w:val="00F45E21"/>
    <w:rsid w:val="00F83648"/>
    <w:rsid w:val="00F853D2"/>
    <w:rsid w:val="00F85FA2"/>
    <w:rsid w:val="00FB0A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075B1"/>
  <w15:chartTrackingRefBased/>
  <w15:docId w15:val="{4A132885-7A98-4340-946F-D09EE58D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666C"/>
    <w:pPr>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632F99"/>
    <w:pPr>
      <w:tabs>
        <w:tab w:val="center" w:pos="4680"/>
        <w:tab w:val="right" w:pos="9360"/>
      </w:tabs>
    </w:pPr>
  </w:style>
  <w:style w:type="character" w:customStyle="1" w:styleId="HeaderChar">
    <w:name w:val="Header Char"/>
    <w:basedOn w:val="DefaultParagraphFont"/>
    <w:link w:val="Header"/>
    <w:uiPriority w:val="99"/>
    <w:rsid w:val="00632F99"/>
  </w:style>
  <w:style w:type="paragraph" w:styleId="Footer">
    <w:name w:val="footer"/>
    <w:basedOn w:val="Normal"/>
    <w:link w:val="FooterChar"/>
    <w:uiPriority w:val="99"/>
    <w:unhideWhenUsed/>
    <w:rsid w:val="00632F99"/>
    <w:pPr>
      <w:tabs>
        <w:tab w:val="center" w:pos="4680"/>
        <w:tab w:val="right" w:pos="9360"/>
      </w:tabs>
    </w:pPr>
  </w:style>
  <w:style w:type="character" w:customStyle="1" w:styleId="FooterChar">
    <w:name w:val="Footer Char"/>
    <w:basedOn w:val="DefaultParagraphFont"/>
    <w:link w:val="Footer"/>
    <w:uiPriority w:val="99"/>
    <w:rsid w:val="00632F99"/>
  </w:style>
  <w:style w:type="character" w:styleId="CommentReference">
    <w:name w:val="annotation reference"/>
    <w:basedOn w:val="DefaultParagraphFont"/>
    <w:uiPriority w:val="99"/>
    <w:semiHidden/>
    <w:unhideWhenUsed/>
    <w:rsid w:val="0061416F"/>
    <w:rPr>
      <w:sz w:val="16"/>
      <w:szCs w:val="16"/>
    </w:rPr>
  </w:style>
  <w:style w:type="paragraph" w:styleId="CommentText">
    <w:name w:val="annotation text"/>
    <w:basedOn w:val="Normal"/>
    <w:link w:val="CommentTextChar"/>
    <w:uiPriority w:val="99"/>
    <w:semiHidden/>
    <w:unhideWhenUsed/>
    <w:rsid w:val="0061416F"/>
    <w:rPr>
      <w:sz w:val="20"/>
      <w:szCs w:val="20"/>
    </w:rPr>
  </w:style>
  <w:style w:type="character" w:customStyle="1" w:styleId="CommentTextChar">
    <w:name w:val="Comment Text Char"/>
    <w:basedOn w:val="DefaultParagraphFont"/>
    <w:link w:val="CommentText"/>
    <w:uiPriority w:val="99"/>
    <w:semiHidden/>
    <w:rsid w:val="0061416F"/>
    <w:rPr>
      <w:sz w:val="20"/>
      <w:szCs w:val="20"/>
    </w:rPr>
  </w:style>
  <w:style w:type="paragraph" w:styleId="CommentSubject">
    <w:name w:val="annotation subject"/>
    <w:basedOn w:val="CommentText"/>
    <w:next w:val="CommentText"/>
    <w:link w:val="CommentSubjectChar"/>
    <w:uiPriority w:val="99"/>
    <w:semiHidden/>
    <w:unhideWhenUsed/>
    <w:rsid w:val="0061416F"/>
    <w:rPr>
      <w:b/>
      <w:bCs/>
    </w:rPr>
  </w:style>
  <w:style w:type="character" w:customStyle="1" w:styleId="CommentSubjectChar">
    <w:name w:val="Comment Subject Char"/>
    <w:basedOn w:val="CommentTextChar"/>
    <w:link w:val="CommentSubject"/>
    <w:uiPriority w:val="99"/>
    <w:semiHidden/>
    <w:rsid w:val="0061416F"/>
    <w:rPr>
      <w:b/>
      <w:bCs/>
      <w:sz w:val="20"/>
      <w:szCs w:val="20"/>
    </w:rPr>
  </w:style>
  <w:style w:type="paragraph" w:styleId="BalloonText">
    <w:name w:val="Balloon Text"/>
    <w:basedOn w:val="Normal"/>
    <w:link w:val="BalloonTextChar"/>
    <w:uiPriority w:val="99"/>
    <w:semiHidden/>
    <w:unhideWhenUsed/>
    <w:rsid w:val="00EA5E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E15"/>
    <w:rPr>
      <w:rFonts w:ascii="Segoe UI" w:hAnsi="Segoe UI" w:cs="Segoe UI"/>
      <w:sz w:val="18"/>
      <w:szCs w:val="18"/>
    </w:rPr>
  </w:style>
  <w:style w:type="paragraph" w:styleId="Revision">
    <w:name w:val="Revision"/>
    <w:hidden/>
    <w:uiPriority w:val="99"/>
    <w:semiHidden/>
    <w:rsid w:val="00646415"/>
  </w:style>
  <w:style w:type="paragraph" w:styleId="ListParagraph">
    <w:name w:val="List Paragraph"/>
    <w:basedOn w:val="Normal"/>
    <w:uiPriority w:val="34"/>
    <w:qFormat/>
    <w:rsid w:val="008659FC"/>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588">
      <w:bodyDiv w:val="1"/>
      <w:marLeft w:val="0"/>
      <w:marRight w:val="0"/>
      <w:marTop w:val="0"/>
      <w:marBottom w:val="0"/>
      <w:divBdr>
        <w:top w:val="none" w:sz="0" w:space="0" w:color="auto"/>
        <w:left w:val="none" w:sz="0" w:space="0" w:color="auto"/>
        <w:bottom w:val="none" w:sz="0" w:space="0" w:color="auto"/>
        <w:right w:val="none" w:sz="0" w:space="0" w:color="auto"/>
      </w:divBdr>
    </w:div>
    <w:div w:id="207739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7148D-666D-4F6D-AF25-5BD8F8479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UT Health SA</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Kanzler, Kathryn</dc:creator>
  <cp:keywords/>
  <dc:description/>
  <cp:lastModifiedBy>McGeary, Cindy A</cp:lastModifiedBy>
  <cp:revision>5</cp:revision>
  <cp:lastPrinted>2021-10-13T18:38:00Z</cp:lastPrinted>
  <dcterms:created xsi:type="dcterms:W3CDTF">2021-06-04T15:05:00Z</dcterms:created>
  <dcterms:modified xsi:type="dcterms:W3CDTF">2021-10-13T18:39:00Z</dcterms:modified>
</cp:coreProperties>
</file>